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SALONE DEL LIBRO 2022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PROGRAMMA INCONTRI TERRAZZA PIEMONTE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Giovedì 19 maggio</w:t>
      </w:r>
    </w:p>
    <w:tbl>
      <w:tblPr>
        <w:tblStyle w:val="Grigliatabella"/>
        <w:tblW w:w="962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8157"/>
      </w:tblGrid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it-IT" w:eastAsia="it-IT" w:bidi="ar-SA"/>
              </w:rPr>
              <w:t>Ovest Plan – Cooperare per competere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sz w:val="24"/>
                <w:szCs w:val="24"/>
                <w:lang w:val="it-IT" w:eastAsia="it-IT" w:bidi="ar-SA"/>
              </w:rPr>
              <w:t>Con Rocco Ballacchino, Umberto D’Ottavio,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it-IT" w:eastAsia="it-IT" w:bidi="ar-SA"/>
              </w:rPr>
              <w:t>i Sindaci e gli amministratori della Zona Ovest di Torino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it-IT" w:bidi="ar-SA"/>
              </w:rPr>
              <w:t>A cura di Patto Territoriale e Impremix Edizioni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Una Casa per le nuove generazioni – Il Teatro dei Ragazzi di Torino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(SilvanaEditoriale)</w:t>
            </w:r>
          </w:p>
          <w:p>
            <w:pPr>
              <w:pStyle w:val="Normal"/>
              <w:widowControl w:val="false"/>
              <w:suppressAutoHyphens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Garamond" w:ascii="Times New Roman" w:hAnsi="Times New Roman"/>
                <w:i/>
                <w:iCs/>
                <w:color w:val="000000"/>
                <w:sz w:val="24"/>
                <w:szCs w:val="24"/>
              </w:rPr>
              <w:t>Con</w:t>
            </w:r>
            <w:r>
              <w:rPr>
                <w:rFonts w:cs="Garamond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Alberto Vanelli, Presidente della Fondazione TRG Onlus, Paolo Morelli curatore del Volume e Claudio Dughera, Claudia Martore attori della Casa del Teatro</w:t>
            </w:r>
          </w:p>
          <w:p>
            <w:pPr>
              <w:pStyle w:val="Normal"/>
              <w:widowControl w:val="false"/>
              <w:suppressAutoHyphens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Garamond" w:ascii="Times New Roman" w:hAnsi="Times New Roman"/>
                <w:color w:val="000000"/>
                <w:sz w:val="24"/>
                <w:szCs w:val="24"/>
              </w:rPr>
              <w:t xml:space="preserve">A cura di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Fondazione TRG Onlus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color w:val="000000"/>
                <w:sz w:val="24"/>
                <w:szCs w:val="24"/>
              </w:rPr>
              <w:t>Il teatro dedicato alle Nuove Generazioni è una piccola grande storia che riguarda Torino e l’Italia. Il Volume dedicato alla Casa del Teatro, alla sua storia e al suo futuro sarà presentato dai personaggi che vivono il Teatro. Seguirà aperitivo.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13:00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Avrebbero voluto giocare al pallone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 bambini vittime della follia degli uomini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Gianni Milano, Nicoletta Molinero, Camilla Versino, Chicco Bellano, Enrico Peyretti, Marco Sguayzer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 Centro di Iniziative per la Comunicazione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Lettura e condivisione di brani e parole di guerra e pace, speranza e realtà.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e1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b/>
                <w:bCs/>
                <w:color w:val="00000A"/>
                <w:lang w:val="it-IT"/>
              </w:rPr>
              <w:t>Angelo Garini e Laura Graziano</w:t>
            </w:r>
          </w:p>
          <w:p>
            <w:pPr>
              <w:pStyle w:val="Normale1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it-IT"/>
              </w:rPr>
              <w:t xml:space="preserve">Autori di </w:t>
            </w:r>
            <w:r>
              <w:rPr>
                <w:rFonts w:cs="Times New Roman"/>
                <w:i/>
                <w:iCs/>
                <w:color w:val="00000A"/>
                <w:lang w:val="it-IT"/>
              </w:rPr>
              <w:t xml:space="preserve">Angelino e Margherita - le buone maniere spiegate ai bambini </w:t>
            </w:r>
            <w:r>
              <w:rPr>
                <w:rFonts w:cs="Times New Roman"/>
                <w:color w:val="00000A"/>
                <w:lang w:val="it-IT"/>
              </w:rPr>
              <w:t xml:space="preserve">(Lisianthus) e di </w:t>
            </w:r>
            <w:r>
              <w:rPr>
                <w:rFonts w:cs="Times New Roman"/>
                <w:i/>
                <w:iCs/>
                <w:color w:val="00000A"/>
                <w:lang w:val="it-IT"/>
              </w:rPr>
              <w:t xml:space="preserve">Tavola storia e arte del ricevere </w:t>
            </w:r>
            <w:r>
              <w:rPr>
                <w:rFonts w:cs="Times New Roman"/>
                <w:color w:val="00000A"/>
                <w:lang w:val="it-IT"/>
              </w:rPr>
              <w:t>(Lisianthus)</w:t>
            </w:r>
          </w:p>
          <w:p>
            <w:pPr>
              <w:pStyle w:val="Normale1"/>
              <w:widowControl w:val="false"/>
              <w:suppressAutoHyphens w:val="false"/>
              <w:spacing w:lineRule="auto" w:line="240" w:before="0" w:after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i/>
                <w:iCs/>
                <w:color w:val="00000A"/>
                <w:lang w:val="it-IT"/>
              </w:rPr>
              <w:t>Con Tabata Caldironi, Angelo Garini, Laura Graziano, don Carlo Franco</w:t>
            </w:r>
          </w:p>
          <w:p>
            <w:pPr>
              <w:pStyle w:val="Normale1"/>
              <w:widowControl w:val="false"/>
              <w:suppressAutoHyphens w:val="false"/>
              <w:spacing w:lineRule="auto" w:line="240" w:before="0" w:after="0"/>
              <w:jc w:val="lef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it-IT"/>
              </w:rPr>
              <w:t>In collaborazione con l’Accademia della Cattedrale di San Giovanni nel progetto “Orsetti in pediatria”.</w:t>
            </w:r>
          </w:p>
          <w:p>
            <w:pPr>
              <w:pStyle w:val="Normale1"/>
              <w:widowControl w:val="false"/>
              <w:suppressAutoHyphens w:val="false"/>
              <w:spacing w:lineRule="auto" w:line="240" w:before="0" w:after="0"/>
              <w:jc w:val="both"/>
              <w:rPr>
                <w:rFonts w:eastAsia="Garamond" w:cs="Times New Roman"/>
                <w:i/>
                <w:i/>
                <w:iCs/>
                <w:color w:val="00000A"/>
              </w:rPr>
            </w:pPr>
            <w:r>
              <w:rPr>
                <w:rFonts w:eastAsia="Garamond" w:cs="Times New Roman"/>
                <w:i/>
                <w:iCs/>
                <w:color w:val="00000A"/>
              </w:rPr>
            </w:r>
          </w:p>
          <w:p>
            <w:pPr>
              <w:pStyle w:val="NormalWeb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cs="Times New Roman"/>
                <w:color w:val="00000A"/>
              </w:rPr>
            </w:pPr>
            <w:r>
              <w:rPr>
                <w:rFonts w:eastAsia="NSimSun" w:cs="Times New Roman"/>
                <w:i/>
                <w:iCs/>
                <w:color w:val="00000A"/>
                <w:lang w:val="it-IT"/>
              </w:rPr>
              <w:t>Angelino e Margherita sono due orsetti di pezza che insegnano, in maniera semplice e dinamica, le regole di buon comportamento ai bambini, con oggetti da costruire e immagini da disegnare in famiglia.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NSimSun" w:cs="Times New Roman"/>
                <w:i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sz w:val="24"/>
                <w:szCs w:val="24"/>
                <w:lang w:val="it-IT" w:eastAsia="zh-CN" w:bidi="hi-IN"/>
              </w:rPr>
              <w:t>La tavola è convivialità, famiglia, amici, rapporti sociali, stile, estetica, espressione del bello, della creatività e della cultura. Un elegante manuale sulla storia della tavola e dell’accoglienza.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Marica Lucarelli, Sharon Pinocchio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Autrici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Fata Paroletta, Il Quaderno Magico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(La Piccolina)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Diego Dallosta e Enrica Busso</w:t>
            </w:r>
          </w:p>
          <w:p>
            <w:pPr>
              <w:pStyle w:val="S3"/>
              <w:widowControl w:val="false"/>
              <w:suppressAutoHyphens w:val="true"/>
              <w:spacing w:lineRule="auto" w:line="240" w:beforeAutospacing="0" w:before="280" w:afterAutospacing="0" w:after="0"/>
              <w:jc w:val="both"/>
              <w:rPr/>
            </w:pPr>
            <w:r>
              <w:rPr>
                <w:rStyle w:val="S4"/>
                <w:i/>
                <w:iCs/>
                <w:lang w:val="it-IT" w:bidi="ar-SA"/>
              </w:rPr>
              <w:t>Il Quaderno magico di Fata Paroletta è lo strumento che</w:t>
            </w:r>
            <w:r>
              <w:rPr>
                <w:rStyle w:val="Appleconvertedspace"/>
                <w:i/>
                <w:iCs/>
                <w:lang w:val="it-IT" w:bidi="ar-SA"/>
              </w:rPr>
              <w:t> </w:t>
            </w:r>
            <w:r>
              <w:rPr>
                <w:rStyle w:val="S4"/>
                <w:i/>
                <w:iCs/>
                <w:lang w:val="it-IT" w:bidi="ar-SA"/>
              </w:rPr>
              <w:t>insegna a scrivere ai bambini</w:t>
            </w:r>
            <w:r>
              <w:rPr>
                <w:rStyle w:val="Appleconvertedspace"/>
                <w:i/>
                <w:iCs/>
                <w:lang w:val="it-IT" w:bidi="ar-SA"/>
              </w:rPr>
              <w:t> </w:t>
            </w:r>
            <w:r>
              <w:rPr>
                <w:rStyle w:val="S4"/>
                <w:i/>
                <w:iCs/>
                <w:lang w:val="it-IT" w:bidi="ar-SA"/>
              </w:rPr>
              <w:t>partendo dal libro “Fata Paroletta alla scoperta dell’alfabeto”.  Ogni lettera propone un’attività didattica con i personaggi da colorare ed esercizi di prima scrittura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Pietro Melzi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SARS-COV-2 e COVID19. Verità scientifiche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una parte introduttiva di Virologia e Immunologia per principianti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4"/>
                <w:lang w:val="it-IT" w:eastAsia="en-US" w:bidi="ar-SA"/>
              </w:rPr>
              <w:t xml:space="preserve"> (Marcovalerio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Il libro inchiesta che affronta le vicende della pandemia senza tesi preconfezionate, sulla base dei documenti ufficiali, e che mette a confronto le decisioni contrastanti assunte nel nostro Paese.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18:00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Claudio Vittino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60 anni di viaggi dal colore al brizzolato. Il moto circolare che pedissequo mi insegue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(Buendia Books)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Patrizia Durante e Margherita Vittino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49 poesie a sostegno di Associazioni O.A.S.I.. Operazione Mato Grosso e FORMA Onlus. Introduzioni di P. Durante, M. Berruto, S. Bertacchi, G. Biino, G. De Biasi, M.G. De Sanctis, B. Gandolfo, illustrazioni di M. Vittino.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19:00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Michele Gentile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Autore/i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Cerotto per l’anima – Edizioni Etimpresa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it-IT" w:bidi="ar-SA"/>
              </w:rPr>
              <w:t xml:space="preserve">Cinquanta poesie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che rispecchiano la sua esperienza quotidiana: torinese, Michele Gentile lavora col SORRISO. Fa il COMICO ha un cuore gentile di nome e di fatto: vive l’amicizia in ogni abbraccio, lì c’è il suo girotondo col mondo.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Venerdì 20 maggio</w:t>
      </w:r>
    </w:p>
    <w:tbl>
      <w:tblPr>
        <w:tblStyle w:val="Grigliatabella"/>
        <w:tblW w:w="962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8157"/>
      </w:tblGrid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Natascia Sgarbossa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Autrice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Attraversando il confine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(Compagnia della Rocca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Federica Mingozzi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Raccolta di racconti introspettivi in cui si descrivono spaccati di vita riguardanti persone comuni.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Le storie sono ambientate fra il lago Maggiore e la città di Milano.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  <w:lang w:val="it-IT" w:eastAsia="en-US" w:bidi="ar-SA"/>
              </w:rPr>
              <w:t>Thomas Tsalapatis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Alba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(Editore XY.IT)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Viviana Sebastio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Lo spazio creato dalla poesia di Thomas Tsalapatis, già premio InediTo 2018, è nella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raccolta “Alba” una città visionaria ma riconoscibile. Una manciata di poesie e 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pensieri dove l’annullamento del tempo diviene esperienza.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13:00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Ezio Marinoni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Elva - Il mio sguardo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(Edizioni Mille)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Mariano Allocco, Carla Dao, Antonia Teresa Spanò,  Giulio Rinaudo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 collaborazione con il Centro di Iniziative per la Comunicazione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Elva era fiorente in agricoltura commercio e artigianato (raccolta capelli e produzione parrucche). Hans Clemer vi ha dipinto uno dei suoi capolavori. Quale futuro per questo scrigno delle Terre Alte?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Presentazione del Festival Giaveno Gialla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Misteri e intrighi nella città del fungo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Assessore alla Cultura del Comune di Giaveno, Elisa Bevilacqua, Mara Rosso (I segreti della torre, Impremix edizioni). Modera: Rosanna Caraci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 collaborazione con Comune di Giaveno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Garamond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Garamond"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Prima edizione a settembre 2022 con autori di calibro nazionale per il Festival Giaveno Gialla che al suo interno vede anche il concorso per racconti di genere “Giallo Giaveno”.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Dana Petcu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Autrice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Dana, la moldava. Storia di donne coraggiose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(Hever)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Dana Petcu, Margherita Barsimi e Helena Verlucca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È la storia di una ragazza moldava che lascia il suo paese per cercare fortuna in Italia. Le vicissitudini e le vittorie sulle tragedie sono narrate con</w:t>
            </w:r>
            <w:r>
              <w:rPr>
                <w:rStyle w:val="Appleconvertedspace"/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pathos</w:t>
            </w:r>
            <w:r>
              <w:rPr>
                <w:rStyle w:val="Appleconvertedspace"/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coinvolgente, mentre gli scenari geografici di fondo e i regimi politici si sgretolano.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Donatella Actis, Franco Ballatore, Ada Brunazzi, Ludovico De Maistre, Luca Cagnasso, Paolo Calvino, Paolo Camera, Pierangelo Chiolero, Emilia Coppola, Fernanda De Giorgi, Chiara e Giorgio Enrico Bena, Maddalena Fortunati, Guido Montanari, Giampiero Pani, Vincenzo Perri, Silvia Maria Ramasso, Laura Remondino, Franca Rizzi Martini, Caterina Schiavon, Vittorio Sella, Raffaele Tomasulo, Teodora Trevisan, Maria Vassallo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a cura di Giorgio Enrico Bena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Autori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Pagine in viaggio. Sulle ossa del mondo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(Neos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Giorgio Enrico Bena, Silvia Maria Ramasso, Linda Di Pasquale, Claudio Mellana.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In 21 storie “in quota”, racconti e fotografie, viaggiatori e viaggiatrici si confrontano con la natura dura e maestosa delle montagne vicine e lontane, che ispira meraviglia e sacralità e insieme sfida.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La fantastica realtà dei racconti di Consolata Lanza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Autrice de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Il gioco della masca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Le case di paglia e le case di pietra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Trilogia delle donne virtuose (Buckfast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Silvia Treves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Dall’India a Bolzaretto Superiore, i racconti dell’Autrice, concreti e densi di personaggi e storie, spaziano senza tenere conto di frontiere né limiti, lasciando che tra loro si insinui anche il fantastico.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 w:eastAsia="en-US" w:bidi="ar-SA"/>
              </w:rPr>
              <w:t>Ore 18:00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val="it-IT" w:eastAsia="en-US" w:bidi="ar-SA"/>
              </w:rPr>
              <w:t>Massimiliano Gerardi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val="it-IT" w:eastAsia="en-US" w:bidi="ar-SA"/>
              </w:rPr>
              <w:t xml:space="preserve">Trasformare la competenza in valore – 10 regole per costruire uno studio professionale vincente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val="it-IT" w:eastAsia="en-US" w:bidi="ar-SA"/>
              </w:rPr>
              <w:t>(Buckfast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val="it-IT" w:eastAsia="en-US" w:bidi="ar-SA"/>
              </w:rPr>
              <w:t>Con Alessandro Facchino, Alessandra Labanca, Andrea Ruscica, Giuseppe Ruscica, Valentina Ruscica, Oriana Lavecchia, Mattia Galli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val="it-IT" w:eastAsia="en-US" w:bidi="ar-SA"/>
              </w:rPr>
              <w:t xml:space="preserve">A cura di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it-IT" w:eastAsia="en-US" w:bidi="ar-SA"/>
              </w:rPr>
              <w:t>Buckfast Edizioni, in collaborazione con &amp;PLUS, Reale Mutua Torino Castello, LEXCHANCE Studio Legale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lang w:val="it-IT" w:eastAsia="en-US" w:bidi="ar-SA"/>
              </w:rPr>
              <w:t>Un libro che vuole essere un vero e proprio strumento per professionisti e imprenditori per operare in un mercato in continua evoluzione e per potenziare la propria struttura organizzativa con lo scopo di aumentare il fatturato e migliorare il lavoro.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19:00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Maria Giangoia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val="it-IT" w:eastAsia="en-US" w:bidi="ar-SA"/>
              </w:rPr>
              <w:t xml:space="preserve">Autore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z w:val="24"/>
                <w:szCs w:val="24"/>
                <w:lang w:val="it-IT" w:eastAsia="en-US" w:bidi="ar-SA"/>
              </w:rPr>
              <w:t>di Balme e il CAI, un comune “Clubalpinofilo” e un’associazione “Balmefila”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val="it-IT" w:eastAsia="en-US" w:bidi="ar-SA"/>
              </w:rPr>
              <w:t>(Atene del Canavese)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z w:val="24"/>
                <w:szCs w:val="24"/>
                <w:lang w:val="it-IT" w:eastAsia="en-US" w:bidi="ar-SA"/>
              </w:rPr>
              <w:t>Maria Giangoia e Gianni Castagneri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10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I primi alpinisti trovarono a Balme il luogo giusto per conquistare le vette, ma anzitutto le persone giuste per farlo.</w:t>
              <w:br/>
              <w:t>L'impegno del CAI e di Balme ha dato tanti risultati, raggiunti con l'essenziale energia delle emozioni.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20:00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Monsignor Giuseppe Anfossi Vescovo emerito di Aosta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de Le Vocazioni Adulte ricordi di un seminario innovativo, un’esperienza ancora attuale da trasmettere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(Lisianthus)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Giuseppe Anfossi, Luciano Saroglia, don Silvio Ruffino, don Piero Gaude, don Ermis Segatti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Monsignor Anfossi, ci parla delle vocazioni adulte, ovvero di quelle persone che hanno già percorso un tratto di vita ricco e intenso e che scoprono, in età adulta, la chiamata a seguire il Signore.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NSimSun" w:cs="Times New Roman"/>
                <w:i/>
                <w:i/>
                <w:iCs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i/>
                <w:iCs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10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it-IT" w:eastAsia="it-IT" w:bidi="ar-SA"/>
              </w:rPr>
              <w:t>Giangiacomo Nichols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1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it-IT" w:bidi="ar-SA"/>
              </w:rPr>
              <w:t>Autore di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it-IT" w:eastAsia="it-IT" w:bidi="ar-SA"/>
              </w:rPr>
              <w:t xml:space="preserve"> IL PAPA ALLA SBARRA Processo a Papa Francesco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  <w:color w:val="00000A"/>
                <w:lang w:val="it-IT"/>
              </w:rPr>
              <w:t xml:space="preserve">Con </w:t>
            </w:r>
            <w:r>
              <w:rPr>
                <w:rFonts w:eastAsia="Times New Roman" w:cs="Times New Roman"/>
                <w:i/>
                <w:iCs/>
                <w:color w:val="00000A"/>
                <w:lang w:val="it-IT" w:eastAsia="it-IT" w:bidi="ar-SA"/>
              </w:rPr>
              <w:t>Ave, Marco Novara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100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it-IT" w:eastAsia="it-IT" w:bidi="ar-SA"/>
              </w:rPr>
              <w:t>Nell’Aldilà, l’avvocato Nichols difende Papa Francesco dalle accuse di eresia. Un libro divertente e sociale che affronta alcune delle critiche mosse a Bergoglio e regala spunti di riflessione per comprendere l’uomo divenuto Papa.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Sabato 21 maggio</w:t>
      </w:r>
    </w:p>
    <w:tbl>
      <w:tblPr>
        <w:tblStyle w:val="Grigliatabella"/>
        <w:tblW w:w="962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8157"/>
      </w:tblGrid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Due ragazzi, una guerra, due destini diversi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Mimmo Fiorino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Voglio morire vestito da soldato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(Graphot)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e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Federico Jahier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Le scarpe di Angiolino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(Graphot)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Intervengono Andrea Geymet e Massimo Novelli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Modera Stefano Garzaro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Le storie di due giovani che si sono ritrovati a combattere una guerra loro malgrado: un fante della Divisione Acqui da Cefalonia ai Lager di Tito e un partigiano tra la Val Susa e la Val Pellice.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Disegnare il racconto dei valori territoriali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  <w:lang w:val="it-IT"/>
              </w:rPr>
              <w:t>Con Gianluca Blandino, Gianluca Bordiga, Massimo Camurati, Giuseppe Casetta, Devis Dori, Innocente Foglio, Silverio Edel, Matteo Gazzarata, Marco Margrita, Alessandro Merletti, Mario Moschietto, Claudio Massimiliano Papa, Marco Ronco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 cura di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val="it-IT" w:eastAsia="en-US" w:bidi="hi-IN"/>
              </w:rPr>
              <w:t>Echos edizioni / Echos Group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  <w:lang w:val="it-IT"/>
              </w:rPr>
              <w:t>Le mappe sono da secoli utilizzate per “disegnare” storie. Consentono di raccontare il mondo attraverso i luoghi. Lo storytelling è quindi stesura creativa e comunitaria di una mappa. Il metodo di Echos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13:00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Silvia Arseni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Autrice di Misteri a Rollopine. Alla ricerca delle risposte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Omar Fassio, Lucio Cassinelli, Enzo Lagrua, Damiano Privitera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iCs/>
                <w:sz w:val="24"/>
                <w:szCs w:val="24"/>
                <w:shd w:fill="FFFFFF" w:val="clear"/>
                <w:lang w:val="it-IT" w:eastAsia="en-US" w:bidi="ar-SA"/>
              </w:rPr>
              <w:t>Con la partecipazione di Patrizio Roversi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Misteri a Rollopine è una collana di gialli educativi per bambini che affrontano i temi della diversità e dell’inclusione. Sarà presentata la versione in CAA (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  <w:lang w:val="it-IT" w:eastAsia="en-US" w:bidi="ar-SA"/>
              </w:rPr>
              <w:t>Comunicazione Aumentativa Alternativa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Romeo Toffanetti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Autore di Shiver &amp; Kowalsky (Astragalo)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Romeo Toffanetti, Gabriella De Paoli, Susanna Soncin, Bruno Testa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 xml:space="preserve">Dalla fortunata serie del cartone animato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it-IT" w:eastAsia="zh-CN" w:bidi="ar-SA"/>
              </w:rPr>
              <w:t>le avventure di Shiver &amp; Kowalsky diventano un fumetto per bambini, in grado di parlare con ironia e leggerezza di come ciascuno di noi, grandi o piccoli, sia diverso dagli altri e di come tutti abbiano talenti da mettere in gioco. Le differenze vanno non solo amate ma anche valorizzate!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Giuseppina Neri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Molte verità in una bugia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(Spunto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Gasparri Loredana e Perucca Mariapaola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Nicole è segretaria in uno studio di psicologia. Si verificano alcune morti al Parco del Valentino, in piazza Castello e al Circolo dei Lettori. Anand, marito di Nicole e tecnico forense, riesce a catalogare i decessi come omicidi ma…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Vite precedenti e scienza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 partire da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33 vite dal libro del Tempo - Storia e scienza per ricordarti chi sei</w:t>
            </w: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val="it-IT" w:eastAsia="en-US" w:bidi="ar-SA"/>
              </w:rPr>
              <w:t xml:space="preserve"> (Dhora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Esperide Ananas Ametista (Silvia Buffagni)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 collaborazione con Federazione di DAMANHUR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Cosa ti impedisce di fare veramente ciò che desideri ed essere più felice?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Risvegliare le memorie della tua presenza in altri luoghi e tempi può darti forza e ispirazione e aprirti a una nuova, più profonda comprensione della realtà.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Storie del Territorio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Il territorio come fonte inesauribile di storie e racconti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Viviana Albanese (Mercoledì, Professione Pendolare e Le nove fasi), Gianluigi Mignacco (Il Commiato e L’equilibrio dei sassi), Jim Ritz (Un caso pop per l’ispettore Iannacci) e Marco Andrea Zambelli (Fine corsa).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Modera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Emanuele Andrea Spano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 Puntoacapo Editrice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Il rapporto con il territorio, inteso come sfondo naturale, culturale o antropologico, diventa protagonista nelle storie di quattro autori che bene rappresentano il presente della narrativa italiana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18:00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Anna Berra e Enrico Giacovelli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A gambe all’aria e Unter den linden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(Yume)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Bernacci Katia, Berra Anna, Giacovelli Enrico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 Yume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Due autori torinesi, autori di romanzi di successo, si confrontano sul romanzo contemporaneo e storico.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19:00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Nico Ivaldi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Rol il prodigioso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(Editrice il Punto – Piemonte in Bancarella)</w:t>
            </w:r>
          </w:p>
          <w:tbl>
            <w:tblPr>
              <w:tblW w:w="8424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8424"/>
            </w:tblGrid>
            <w:tr>
              <w:trPr/>
              <w:tc>
                <w:tcPr>
                  <w:tcW w:w="842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Times New Roman" w:hAnsi="Times New Roman" w:cs="Times New Roman"/>
                      <w:i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160"/>
                    <w:jc w:val="both"/>
                    <w:rPr>
                      <w:rFonts w:ascii="Times New Roman" w:hAnsi="Times New Roman" w:cs="Times New Roman"/>
                      <w:i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>Una delle personalità più enigmatiche e misteriose del novecento, per la prima volta viene raccontata come un romanzo. con libertà narrativa, intrecciando lettere, poesie, citazioni, pagine del diario, testimonianze e avvalendosi di molte immagini, anche inedite.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20:00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Gabriele Francisca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Lettere dal campanile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 xml:space="preserve"> Atene del Canavese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Brevi racconti, che si dipanano attraverso le lettere dell’alfabeto, in cui un amministratore comunale di un paesino di 3000 anime racconta tematiche di carattere generale, esperienze personali e il vissuto di un sindaco in cui si possono specchiare i suoi stessi concittadini. Ma anche la pandemia di Covid con le difficoltà organizzative e storie locali che partono dal dopoguerra per arrivare ai giorni nostri.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Domenica 22 maggio</w:t>
      </w:r>
    </w:p>
    <w:tbl>
      <w:tblPr>
        <w:tblStyle w:val="Grigliatabella"/>
        <w:tblW w:w="962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8157"/>
      </w:tblGrid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Smettere di allattare? Come, quando e perché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Presentazione del libro dell’ostetrica Maria Cristina Baratto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Maria Cristina Baratto e Anita Molino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 Il Leone verde Edizioni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caps w:val="false"/>
                <w:smallCaps w:val="false"/>
                <w:color w:val="00000A"/>
                <w:spacing w:val="0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it-IT" w:eastAsia="en-US" w:bidi="ar-SA"/>
              </w:rPr>
              <w:t>Preziosi consigli, strumenti pratici e spunti di riflessione per vivere al meglio questo distacco, senza stress e sensi di colpa.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Emilio Ingenito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Torino verticale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(Daniela Piazza Editore)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Orlando Perera, Angelo Mistrangelo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80 scatti fotografici per cogliere aspetti e particolari della Torino urbana con lo sguardo rivolto verso l’alto. Un modo insolito di visitare l’urbe piemontese.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Un concentrato fotografico, tutto da vedere sulla carta, ma anche da scoprire tra le vie, i palazzi e i monumenti poeticamente raccontati da autori che Torino l’han vissuta ed amata.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13:00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Giuse Alemanno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Nero finale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(Las Vegas)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Manuela Barban, Giorgio Ghibaudo, Andrea Malabaila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 xml:space="preserve">Dopo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Come belve feroci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 xml:space="preserve"> 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Mattanza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 xml:space="preserve">, Giuse Alemanno conclude con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Nero finale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la saga dei cugini Sarmenta e della loro sanguinaria vendetta che li ha portati, dalla Puglia, su e giù per l’Italia. Una saga che sembra un film di Tarantino scritto con la penna di Verga.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I “Peperini”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Presentazione della collana di fumetti per bambini di Diabolo Edizioni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 Elisabetta Tramacere, direttrice di collana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 xml:space="preserve">Dall’esperienza di Diabolo Edizioni è nata una nuova collana di fumetti rivolti ai lettori più giovani. Scopriamo insieme i primi tre “Peperini”: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Pistillo, Casette e zampette e I guardiani del solaio.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Luisio Luciano Badolisani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Nei tuoi occhi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(Argonauta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Margherita Oggero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Il lupo e la donna erano l’uno di fronte all’altra, non erano antagonisti, non cercavano la fuga, bensì il ponte per un possibile contatto. E l’avevano trovato.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Amarilli Varesio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Autrice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Porto Palazzo, storie di partenze e approdi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(SuiGeneris)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Oriana Conte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 collaborazione con Migrantour</w:t>
            </w:r>
          </w:p>
          <w:p>
            <w:pPr>
              <w:pStyle w:val="P1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P2"/>
              <w:widowControl w:val="false"/>
              <w:suppressAutoHyphens w:val="true"/>
              <w:spacing w:lineRule="auto" w:line="240" w:before="0" w:after="0"/>
              <w:jc w:val="left"/>
              <w:rPr>
                <w:rStyle w:val="Appleconvertedspace"/>
                <w:rFonts w:ascii="Times New Roman" w:hAnsi="Times New Roman"/>
                <w:i/>
                <w:i/>
                <w:sz w:val="24"/>
                <w:szCs w:val="24"/>
                <w:lang w:val="it-IT" w:bidi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it-IT" w:bidi="ar-SA"/>
              </w:rPr>
              <w:t>Tra i banchi del mercato e nei vicoli del Balôn, si intrecciano voci e storie di rifugiati, migranti e viaggiatori, sospesi tra il bisogno di cambiare e la scelta di restare fedeli alle proprie radici.</w:t>
            </w:r>
          </w:p>
          <w:p>
            <w:pPr>
              <w:pStyle w:val="P2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Elena Fumagalli e Jacopo Sacquegno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Autori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Il mare che vive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(Espress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Alla scoperta delle caratteristiche, delle meraviglie e delle problematiche dell’ambiente marino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attraverso l’utilizzo dell’innovativa tipologia di comunicazione visiva visual thinking.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18:00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Lunavento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Parole che inondano il tempo e l’anima negli istanti di lettura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Carlo Carlotto (Può sempre fare comodo un sacchetto del pane usato), Ermanno Giraudo (Il proiezionista), Fabrizio Pellegrino (Vite in giardino), Bruno Penna (lunavento - tredici passi fino a qui)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 collaborazione con Nerosubianco Edizioni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Alla ricerca di emozioni dimenticate che unicamente le parole fanno riemergere. Chiacchierata tra autori sulla bellezza della lettura attraverso la presentazione di quattro libri solo apparentemente diversi.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19:00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160"/>
              <w:jc w:val="left"/>
              <w:rPr>
                <w:rFonts w:ascii="Garamond" w:hAnsi="Garamond" w:cs="Garamond"/>
                <w:b/>
                <w:b/>
                <w:highlight w:val="white"/>
              </w:rPr>
            </w:pPr>
            <w:r>
              <w:rPr>
                <w:rFonts w:eastAsia="Calibri" w:cs="Garamond" w:ascii="Garamond" w:hAnsi="Garamond" w:eastAsiaTheme="minorHAnsi"/>
                <w:b/>
                <w:sz w:val="22"/>
                <w:szCs w:val="22"/>
                <w:shd w:fill="FFFFFF" w:val="clear"/>
                <w:lang w:val="it-IT" w:eastAsia="en-US" w:bidi="ar-SA"/>
              </w:rPr>
              <w:t>A CORTO DI LIBRI.</w:t>
            </w:r>
          </w:p>
          <w:p>
            <w:pPr>
              <w:pStyle w:val="Normal"/>
              <w:widowControl w:val="false"/>
              <w:suppressAutoHyphens w:val="false"/>
              <w:spacing w:before="0" w:after="160"/>
              <w:jc w:val="left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highlight w:val="white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sz w:val="24"/>
                <w:szCs w:val="24"/>
                <w:shd w:fill="FFFFFF" w:val="clear"/>
                <w:lang w:val="it-IT" w:eastAsia="en-US" w:bidi="ar-SA"/>
              </w:rPr>
              <w:t>I cortometraggi raccontano le biblioteche. 12° edizione</w:t>
            </w:r>
          </w:p>
          <w:p>
            <w:pPr>
              <w:pStyle w:val="Normal"/>
              <w:widowControl w:val="false"/>
              <w:suppressAutoHyphens w:val="false"/>
              <w:spacing w:before="0" w:after="160"/>
              <w:jc w:val="left"/>
              <w:rPr>
                <w:rFonts w:eastAsia="Calibri" w:eastAsiaTheme="minorHAnsi"/>
                <w:highlight w:val="white"/>
              </w:rPr>
            </w:pPr>
            <w:r>
              <w:rPr>
                <w:rFonts w:eastAsia="Calibri" w:cs="Garamond" w:ascii="Garamond" w:hAnsi="Garamond" w:eastAsiaTheme="minorHAnsi"/>
                <w:i/>
                <w:iCs/>
                <w:sz w:val="22"/>
                <w:szCs w:val="22"/>
                <w:shd w:fill="FFFFFF" w:val="clear"/>
                <w:lang w:val="it-IT" w:eastAsia="en-US" w:bidi="ar-SA"/>
              </w:rPr>
              <w:t>C</w:t>
            </w:r>
            <w:r>
              <w:rPr>
                <w:rFonts w:eastAsia="Calibri" w:cs="Times New Roman" w:ascii="Times New Roman" w:hAnsi="Times New Roman" w:eastAsiaTheme="minorHAnsi"/>
                <w:i/>
                <w:iCs/>
                <w:sz w:val="24"/>
                <w:szCs w:val="24"/>
                <w:shd w:fill="FFFFFF" w:val="clear"/>
                <w:lang w:val="it-IT" w:eastAsia="en-US" w:bidi="ar-SA"/>
              </w:rPr>
              <w:t>on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shd w:fill="FFFFFF" w:val="clear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i/>
                <w:iCs/>
                <w:sz w:val="24"/>
                <w:szCs w:val="24"/>
                <w:shd w:fill="FFFFFF" w:val="clear"/>
                <w:lang w:val="it-IT" w:eastAsia="en-US" w:bidi="ar-SA"/>
              </w:rPr>
              <w:t>Fabio Melelli, Gabriele De Veris</w:t>
            </w:r>
          </w:p>
          <w:p>
            <w:pPr>
              <w:pStyle w:val="Normal"/>
              <w:widowControl w:val="false"/>
              <w:suppressAutoHyphens w:val="false"/>
              <w:spacing w:before="0" w:after="160"/>
              <w:jc w:val="left"/>
              <w:rPr>
                <w:rFonts w:eastAsia="Calibri"/>
                <w:lang w:val="it-IT" w:eastAsia="en-US" w:bidi="ar-SA"/>
              </w:rPr>
            </w:pPr>
            <w:r>
              <w:rPr>
                <w:rFonts w:eastAsia="Calibri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160"/>
              <w:jc w:val="left"/>
              <w:rPr>
                <w:rFonts w:eastAsia="Calibri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 cura di AIB Associazione Italiana Biblioteche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FFFFFF" w:val="clear"/>
                <w:lang w:val="it-IT" w:eastAsia="en-US" w:bidi="ar-SA"/>
              </w:rPr>
              <w:t>con il sostegno di Pikes Peak Library District in collaborazione con IFLA – International Federation of Library Associations and Institutions Metropolitan Libraries Section, AVI – Associazione Videoteche Mediateche Italiane, Gallucci editore, MediaLibraryOnLine, Del Vecchio editore.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 xml:space="preserve">Cerimonia di premiazione del concorso internazionale </w:t>
            </w:r>
            <w:r>
              <w:rPr>
                <w:rFonts w:eastAsia="Calibri" w:cs="Times New Roman" w:ascii="Times New Roman" w:hAnsi="Times New Roman"/>
                <w:i/>
                <w:color w:val="000000"/>
                <w:sz w:val="24"/>
                <w:szCs w:val="24"/>
                <w:shd w:fill="FFFFFF" w:val="clear"/>
                <w:lang w:val="it-IT" w:eastAsia="en-US" w:bidi="ar-SA"/>
              </w:rPr>
              <w:t>di cortometraggi nato per promuovere le biblioteche nell’immaginario comune. Nelle 11 edizioni precedenti hanno partecipato oltre 200 opere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Lunedì 23 maggio</w:t>
      </w:r>
    </w:p>
    <w:tbl>
      <w:tblPr>
        <w:tblStyle w:val="Grigliatabella"/>
        <w:tblW w:w="962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"/>
        <w:gridCol w:w="8157"/>
      </w:tblGrid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11:00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Lina Colacillo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Magiche storie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(Mediares)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G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abriella Monzeglio e Valeria Pavese</w:t>
            </w:r>
          </w:p>
          <w:p>
            <w:pPr>
              <w:pStyle w:val="Default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Dodici magiche avventure con fate, fiumi argentati, cervi volanti, uccelli coraggiosi e altri animali per invitare i bambini alla consapevolezza dei propri talenti e al superamento delle paure.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Silvia Kubrick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Autrice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Questioni di famiglia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(Buckfast 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Massimo Tallone, Marilena Moretti, Giorgio Nieloud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Un viaggio nella memoria dell’Autrice che ripercorre la storia della sua famiglia in una Torino d’antan. Riesce sapientemente a fotografare episodi e ricordi, utilizzando leggerezza e ironia.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13:00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PERSONALITÀ INTERIORI - Tante voci dentro di te. Chi sei davvero tu?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sz w:val="24"/>
                <w:szCs w:val="24"/>
                <w:lang w:val="it-IT" w:eastAsia="en-US" w:bidi="ar-SA"/>
              </w:rPr>
              <w:t>(Dhora Edizioni)</w:t>
            </w:r>
          </w:p>
          <w:p>
            <w:pPr>
              <w:pStyle w:val="Normalnormal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A"/>
                <w:sz w:val="24"/>
                <w:szCs w:val="24"/>
                <w:lang w:val="it-IT" w:bidi="ar-SA"/>
              </w:rPr>
              <w:t>Con Elefantina Genziana (Alma Ada Foà)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 collaborazione con Federazione di DAMANHUR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Curiosità, gioco, divertimento sono piacevoli approcci a questa ricerca e aiutano a comprendere se stessi e cosa accade nelle diverse parti di noi, apprezzando la ricchezza dei talenti a disposizione. Un percorso di conoscenza di te, con semplici esercizi da applicare nella tua vita quotidiana.</w:t>
            </w:r>
          </w:p>
          <w:p>
            <w:pPr>
              <w:pStyle w:val="Normal"/>
              <w:widowControl w:val="false"/>
              <w:tabs>
                <w:tab w:val="left" w:pos="121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14:00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Morteza Latifi Nezami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Albero vento mare stelle e altri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(Edizioni Joker)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Gennaro Fusco, Morteza Latifi Nezami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A cura di Edizioni Joker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Poesie in persiano e in italiano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  <w:lang w:val="it-IT" w:eastAsia="en-US" w:bidi="ar-SA"/>
              </w:rPr>
              <w:t>Latifi Nezami ritrova le radici della poesia persiana con le quartine, espressione di un sentimento che descrive un contenuto poetico completo.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Luciano Clerico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 xml:space="preserve">IL DOPO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(LUNAEdizioni)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Beppe Valperga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Attraverso racconti, Luciano Clerico narra i cento anni del luogo di ritrovo della gente di Lessona, storie di personaggi che ne rappresentano l’essenza. Giornalista, ha lavorato all’ANSA, è stato corrispondente dagli Stati Uniti.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Danilo Lazzaro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Autore di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Dentro al bosco che non c’è (Epoké)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it-IT" w:eastAsia="en-US" w:bidi="ar-SA"/>
              </w:rPr>
              <w:t>Gli studenti del Corso di Criminalistica all’Istituto di Scienze Forensi raccontano Milano Rogoredo e il suo boschetto, un non-luogo popolato da sentinelle, guide e pusher con una mentalità da multinazionale.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it-IT" w:eastAsia="en-US" w:bidi="ar-SA"/>
              </w:rPr>
              <w:t>Divulgare la ricerca.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Presentazione della nuova collana di Edizioni Epoké in collaborazione con l’Università di Padova.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Anja Boato (autrice del libro Shipping. Uno sguardo sociologico sui fandom romantici), Claudio Riva e Simone Tedeschi.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Il fenomeno dello shipping oggi è particolarmente diffuso, soprattutto tra gli appassionati di narrativa. Ma chi è lo shipper e quali sono le dinamiche che lo muovono? Una ricerca basata sullo studio di due casi esemplari risponde a queste domande.</w:t>
            </w:r>
          </w:p>
        </w:tc>
      </w:tr>
      <w:tr>
        <w:trPr/>
        <w:tc>
          <w:tcPr>
            <w:tcW w:w="14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Ore 18:00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eastAsia="ar-SA" w:bidi="ar-SA"/>
              </w:rPr>
              <w:t>Terrazza Piemonte</w:t>
            </w:r>
          </w:p>
        </w:tc>
        <w:tc>
          <w:tcPr>
            <w:tcW w:w="8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it-IT" w:eastAsia="en-US" w:bidi="ar-SA"/>
              </w:rPr>
              <w:t>Il lato ludico della didattica musicale per le scuole dell’infanzia, primarie e secondarie inferiori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  <w:lang w:val="it-IT" w:eastAsia="en-US" w:bidi="ar-SA"/>
              </w:rPr>
              <w:t>Con Paola Bozzalla Gros (Autrice di Il metodo MuViLab - Musica Practica), Umberto Ceccon (Autore di Piccoli Musicisti - Didattica Attiva/ Musica Practica), Claudio Dina (Autore di  Orchestra subito livello 1 - Musica Practica) Alessandro Padovani (Autore di Il metodo MuViLab - Musica Practica), Igor Sciavolino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en-US" w:bidi="ar-SA"/>
              </w:rPr>
              <w:t>In collaborazione con Laboratorio Musicale “Il flauto di Pan” di San Maurizio Canavese (TO) e il Centro di Formazione Musicale di Torino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assoon Infant Std">
    <w:charset w:val="00"/>
    <w:family w:val="roman"/>
    <w:pitch w:val="variable"/>
  </w:font>
  <w:font w:name="Frutiger LT 45 Light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qFormat/>
    <w:rsid w:val="00f25e9e"/>
    <w:pPr>
      <w:keepNext/>
      <w:numPr>
        <w:ilvl w:val="1"/>
        <w:numId w:val="1"/>
      </w:numPr>
      <w:spacing w:lineRule="auto" w:line="240" w:before="0" w:after="0"/>
      <w:outlineLvl w:val="1"/>
      <w:outlineLvl w:val="1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4" w:customStyle="1">
    <w:name w:val="s4"/>
    <w:basedOn w:val="DefaultParagraphFont"/>
    <w:qFormat/>
    <w:rsid w:val="00fa62bb"/>
    <w:rPr/>
  </w:style>
  <w:style w:type="character" w:styleId="Appleconvertedspace" w:customStyle="1">
    <w:name w:val="apple-converted-space"/>
    <w:basedOn w:val="DefaultParagraphFont"/>
    <w:qFormat/>
    <w:rsid w:val="00fa62bb"/>
    <w:rPr/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qFormat/>
    <w:rsid w:val="0002311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023118"/>
    <w:rPr>
      <w:vertAlign w:val="superscript"/>
    </w:rPr>
  </w:style>
  <w:style w:type="character" w:styleId="Titolo2Carattere" w:customStyle="1">
    <w:name w:val="Titolo 2 Carattere"/>
    <w:basedOn w:val="DefaultParagraphFont"/>
    <w:link w:val="Titolo2"/>
    <w:qFormat/>
    <w:rsid w:val="00f25e9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WW8Num1z8" w:customStyle="1">
    <w:name w:val="WW8Num1z8"/>
    <w:qFormat/>
    <w:rsid w:val="00f25e9e"/>
    <w:rPr/>
  </w:style>
  <w:style w:type="character" w:styleId="Caratterinotadichiusura" w:customStyle="1">
    <w:name w:val="Caratteri nota di chiusur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ListLabel1">
    <w:name w:val="ListLabel 1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3" w:customStyle="1">
    <w:name w:val="s3"/>
    <w:basedOn w:val="Normal"/>
    <w:qFormat/>
    <w:rsid w:val="00fa62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EndnoteSymbol">
    <w:name w:val="Endnote Symbol"/>
    <w:basedOn w:val="Normal"/>
    <w:link w:val="TestonotadichiusuraCarattere"/>
    <w:uiPriority w:val="99"/>
    <w:unhideWhenUsed/>
    <w:qFormat/>
    <w:rsid w:val="0002311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P1" w:customStyle="1">
    <w:name w:val="p1"/>
    <w:basedOn w:val="Normal"/>
    <w:qFormat/>
    <w:rsid w:val="00f25e9e"/>
    <w:pPr>
      <w:spacing w:lineRule="auto" w:line="240" w:before="0" w:after="0"/>
    </w:pPr>
    <w:rPr>
      <w:rFonts w:ascii="Helvetica" w:hAnsi="Helvetica" w:eastAsia="Times New Roman" w:cs="Times New Roman"/>
      <w:sz w:val="18"/>
      <w:szCs w:val="18"/>
      <w:lang w:eastAsia="it-IT"/>
    </w:rPr>
  </w:style>
  <w:style w:type="paragraph" w:styleId="P2" w:customStyle="1">
    <w:name w:val="p2"/>
    <w:basedOn w:val="Normal"/>
    <w:qFormat/>
    <w:rsid w:val="00f25e9e"/>
    <w:pPr>
      <w:spacing w:lineRule="auto" w:line="240" w:before="0" w:after="0"/>
    </w:pPr>
    <w:rPr>
      <w:rFonts w:ascii="Helvetica" w:hAnsi="Helvetica" w:eastAsia="Times New Roman" w:cs="Times New Roman"/>
      <w:sz w:val="21"/>
      <w:szCs w:val="21"/>
      <w:lang w:eastAsia="it-IT"/>
    </w:rPr>
  </w:style>
  <w:style w:type="paragraph" w:styleId="Default" w:customStyle="1">
    <w:name w:val="Default"/>
    <w:qFormat/>
    <w:rsid w:val="00a60162"/>
    <w:pPr>
      <w:widowControl/>
      <w:suppressAutoHyphens w:val="true"/>
      <w:bidi w:val="0"/>
      <w:spacing w:before="0" w:after="0"/>
      <w:jc w:val="left"/>
    </w:pPr>
    <w:rPr>
      <w:rFonts w:ascii="Sassoon Infant Std" w:hAnsi="Sassoon Infant Std" w:eastAsia="Times New Roman" w:cs="Sassoon Infant Std"/>
      <w:color w:val="000000"/>
      <w:sz w:val="24"/>
      <w:szCs w:val="24"/>
      <w:lang w:val="it-IT" w:eastAsia="it-IT" w:bidi="ar-SA"/>
    </w:rPr>
  </w:style>
  <w:style w:type="paragraph" w:styleId="NormalWeb">
    <w:name w:val="Normal (Web)"/>
    <w:uiPriority w:val="99"/>
    <w:qFormat/>
    <w:rsid w:val="00177ca4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it-IT" w:eastAsia="zh-CN" w:bidi="hi-IN"/>
    </w:rPr>
  </w:style>
  <w:style w:type="paragraph" w:styleId="Normale1" w:customStyle="1">
    <w:name w:val="Normale1"/>
    <w:qFormat/>
    <w:rsid w:val="00177c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it-IT" w:eastAsia="zh-CN" w:bidi="hi-IN"/>
    </w:rPr>
  </w:style>
  <w:style w:type="paragraph" w:styleId="Standard" w:customStyle="1">
    <w:name w:val="Standard"/>
    <w:qFormat/>
    <w:rsid w:val="00bf366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00000A"/>
      <w:sz w:val="24"/>
      <w:szCs w:val="24"/>
      <w:lang w:val="it-IT" w:eastAsia="zh-CN" w:bidi="hi-IN"/>
    </w:rPr>
  </w:style>
  <w:style w:type="paragraph" w:styleId="Normalnormale" w:customStyle="1">
    <w:name w:val="Normal---normale"/>
    <w:basedOn w:val="Normal"/>
    <w:uiPriority w:val="99"/>
    <w:qFormat/>
    <w:rsid w:val="00722431"/>
    <w:pPr>
      <w:spacing w:lineRule="atLeast" w:line="320" w:before="0" w:after="0"/>
    </w:pPr>
    <w:rPr>
      <w:rFonts w:ascii="Frutiger LT 45 Light" w:hAnsi="Frutiger LT 45 Light" w:eastAsia="Times New Roman" w:cs="Frutiger LT 45 Light"/>
      <w:color w:val="000000"/>
      <w:spacing w:val="11"/>
      <w:lang w:eastAsia="it-IT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535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Application>LibreOffice/5.2.2.2$Windows_x86 LibreOffice_project/8f96e87c890bf8fa77463cd4b640a2312823f3ad</Application>
  <Pages>3</Pages>
  <Words>3021</Words>
  <Characters>17184</Characters>
  <CharactersWithSpaces>19911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</dc:creator>
  <dc:description/>
  <dc:language>it-IT</dc:language>
  <cp:lastModifiedBy/>
  <dcterms:modified xsi:type="dcterms:W3CDTF">2022-05-10T15:00:21Z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