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D645" w14:textId="77777777" w:rsidR="00AE7BE8" w:rsidRDefault="00AE7BE8">
      <w:pPr>
        <w:pStyle w:val="Normale1"/>
        <w:rPr>
          <w:color w:val="000000"/>
          <w:sz w:val="24"/>
          <w:szCs w:val="24"/>
        </w:rPr>
      </w:pPr>
      <w:r>
        <w:rPr>
          <w:color w:val="000000"/>
          <w:sz w:val="24"/>
          <w:szCs w:val="24"/>
        </w:rPr>
        <w:t xml:space="preserve">Al Sig. Sindaco del Comune di Asti </w:t>
      </w:r>
    </w:p>
    <w:p w14:paraId="2C9B0D8D" w14:textId="77777777" w:rsidR="00AE7BE8" w:rsidRDefault="00AE7BE8">
      <w:pPr>
        <w:pStyle w:val="Normale1"/>
        <w:rPr>
          <w:sz w:val="24"/>
          <w:szCs w:val="24"/>
        </w:rPr>
      </w:pPr>
      <w:r>
        <w:rPr>
          <w:sz w:val="24"/>
          <w:szCs w:val="24"/>
        </w:rPr>
        <w:t xml:space="preserve">All’assessore all’Istruzione </w:t>
      </w:r>
    </w:p>
    <w:p w14:paraId="5363B70F" w14:textId="77777777" w:rsidR="00AE7BE8" w:rsidRDefault="00AE7BE8">
      <w:pPr>
        <w:pStyle w:val="Normale1"/>
        <w:rPr>
          <w:sz w:val="24"/>
          <w:szCs w:val="24"/>
        </w:rPr>
      </w:pPr>
      <w:r>
        <w:rPr>
          <w:sz w:val="24"/>
          <w:szCs w:val="24"/>
        </w:rPr>
        <w:t>All’Assessore ai Lavori Pubblici</w:t>
      </w:r>
    </w:p>
    <w:p w14:paraId="33729650" w14:textId="77777777" w:rsidR="00AE7BE8" w:rsidRDefault="00AE7BE8">
      <w:pPr>
        <w:pStyle w:val="Normale1"/>
        <w:rPr>
          <w:color w:val="000000"/>
          <w:sz w:val="24"/>
          <w:szCs w:val="24"/>
        </w:rPr>
      </w:pPr>
    </w:p>
    <w:p w14:paraId="4DFD4910" w14:textId="74917896" w:rsidR="00AE7BE8" w:rsidRDefault="00AE7BE8">
      <w:pPr>
        <w:pStyle w:val="Normale1"/>
        <w:rPr>
          <w:sz w:val="24"/>
          <w:szCs w:val="24"/>
        </w:rPr>
      </w:pPr>
      <w:proofErr w:type="gramStart"/>
      <w:r>
        <w:rPr>
          <w:b/>
          <w:color w:val="000000"/>
          <w:sz w:val="24"/>
          <w:szCs w:val="24"/>
        </w:rPr>
        <w:t>Interpellanza</w:t>
      </w:r>
      <w:r>
        <w:rPr>
          <w:color w:val="000000"/>
          <w:sz w:val="24"/>
          <w:szCs w:val="24"/>
        </w:rPr>
        <w:t xml:space="preserve"> </w:t>
      </w:r>
      <w:r>
        <w:rPr>
          <w:sz w:val="24"/>
          <w:szCs w:val="24"/>
        </w:rPr>
        <w:t>:</w:t>
      </w:r>
      <w:proofErr w:type="gramEnd"/>
      <w:r>
        <w:rPr>
          <w:sz w:val="24"/>
          <w:szCs w:val="24"/>
        </w:rPr>
        <w:t xml:space="preserve"> Come verranno stanziati i fondi erogati dallo Stato ( 400mila euro),  dopo la nota del </w:t>
      </w:r>
      <w:r w:rsidR="000428A7">
        <w:rPr>
          <w:sz w:val="24"/>
          <w:szCs w:val="24"/>
        </w:rPr>
        <w:t xml:space="preserve">MIUR del </w:t>
      </w:r>
      <w:r>
        <w:rPr>
          <w:sz w:val="24"/>
          <w:szCs w:val="24"/>
        </w:rPr>
        <w:t>17 luglio</w:t>
      </w:r>
      <w:r w:rsidR="000428A7">
        <w:rPr>
          <w:sz w:val="24"/>
          <w:szCs w:val="24"/>
        </w:rPr>
        <w:t>(</w:t>
      </w:r>
      <w:r>
        <w:rPr>
          <w:sz w:val="24"/>
          <w:szCs w:val="24"/>
        </w:rPr>
        <w:t xml:space="preserve"> Poteri del Commissario straordinario per l’attuazione e il coordinamento delle misure di contenimento e contrasto dell’emergenza epidemiologica COVID-</w:t>
      </w:r>
      <w:smartTag w:uri="urn:schemas-microsoft-com:office:smarttags" w:element="metricconverter">
        <w:smartTagPr>
          <w:attr w:name="ProductID" w:val="19 in"/>
        </w:smartTagPr>
        <w:r>
          <w:rPr>
            <w:sz w:val="24"/>
            <w:szCs w:val="24"/>
          </w:rPr>
          <w:t>19 in</w:t>
        </w:r>
      </w:smartTag>
      <w:r>
        <w:rPr>
          <w:sz w:val="24"/>
          <w:szCs w:val="24"/>
        </w:rPr>
        <w:t xml:space="preserve"> relazione </w:t>
      </w:r>
      <w:proofErr w:type="spellStart"/>
      <w:r>
        <w:rPr>
          <w:sz w:val="24"/>
          <w:szCs w:val="24"/>
        </w:rPr>
        <w:t>all’a.s.</w:t>
      </w:r>
      <w:proofErr w:type="spellEnd"/>
      <w:r>
        <w:rPr>
          <w:sz w:val="24"/>
          <w:szCs w:val="24"/>
        </w:rPr>
        <w:t xml:space="preserve"> 2020-2021. Rilevazione dei fabbisogni di banchi monoposto, sedute standard e sedute didattiche di tipo innovativo</w:t>
      </w:r>
      <w:r w:rsidR="000428A7">
        <w:rPr>
          <w:sz w:val="24"/>
          <w:szCs w:val="24"/>
        </w:rPr>
        <w:t xml:space="preserve">) </w:t>
      </w:r>
      <w:r w:rsidR="00DC35AC">
        <w:rPr>
          <w:sz w:val="24"/>
          <w:szCs w:val="24"/>
        </w:rPr>
        <w:t>?</w:t>
      </w:r>
    </w:p>
    <w:p w14:paraId="08E8C807" w14:textId="77777777" w:rsidR="00AE7BE8" w:rsidRDefault="00AE7BE8">
      <w:pPr>
        <w:pStyle w:val="Normale1"/>
        <w:rPr>
          <w:sz w:val="24"/>
          <w:szCs w:val="24"/>
        </w:rPr>
      </w:pPr>
    </w:p>
    <w:p w14:paraId="654E6685" w14:textId="77777777" w:rsidR="00AE7BE8" w:rsidRDefault="00AE7BE8">
      <w:pPr>
        <w:pStyle w:val="Normale1"/>
        <w:rPr>
          <w:color w:val="000000"/>
          <w:sz w:val="24"/>
          <w:szCs w:val="24"/>
        </w:rPr>
      </w:pPr>
    </w:p>
    <w:p w14:paraId="0BBFDC14" w14:textId="77777777" w:rsidR="00AE7BE8" w:rsidRDefault="00AE7BE8">
      <w:pPr>
        <w:pStyle w:val="Normale1"/>
        <w:rPr>
          <w:color w:val="000000"/>
          <w:sz w:val="24"/>
          <w:szCs w:val="24"/>
        </w:rPr>
      </w:pPr>
      <w:r>
        <w:rPr>
          <w:color w:val="000000"/>
          <w:sz w:val="24"/>
          <w:szCs w:val="24"/>
        </w:rPr>
        <w:t>Premesso che:</w:t>
      </w:r>
    </w:p>
    <w:p w14:paraId="5A6AA3FC" w14:textId="77777777" w:rsidR="00AE7BE8" w:rsidRDefault="00AE7BE8">
      <w:pPr>
        <w:pStyle w:val="Normale1"/>
        <w:rPr>
          <w:color w:val="000000"/>
          <w:sz w:val="24"/>
          <w:szCs w:val="24"/>
        </w:rPr>
      </w:pPr>
    </w:p>
    <w:p w14:paraId="4821E7A4" w14:textId="77777777" w:rsidR="00AE7BE8" w:rsidRDefault="00AE7BE8">
      <w:pPr>
        <w:pStyle w:val="Normale1"/>
        <w:numPr>
          <w:ilvl w:val="0"/>
          <w:numId w:val="2"/>
        </w:numPr>
        <w:rPr>
          <w:sz w:val="24"/>
          <w:szCs w:val="24"/>
        </w:rPr>
      </w:pPr>
      <w:r>
        <w:rPr>
          <w:sz w:val="24"/>
          <w:szCs w:val="24"/>
        </w:rPr>
        <w:t>Nell’ultima commissione congiunta Lavori Pubblici e Istruzione, si è detto che sui 400 000 euro previsti per la riapertura in sicurezza delle scuole, 100 000 euro erano destinati agli arredi;</w:t>
      </w:r>
    </w:p>
    <w:p w14:paraId="57C06A66" w14:textId="77777777" w:rsidR="00AE7BE8" w:rsidRDefault="00AE7BE8">
      <w:pPr>
        <w:pStyle w:val="Normale1"/>
        <w:ind w:left="720"/>
        <w:rPr>
          <w:sz w:val="24"/>
          <w:szCs w:val="24"/>
        </w:rPr>
      </w:pPr>
    </w:p>
    <w:p w14:paraId="0BBEB382" w14:textId="77777777" w:rsidR="00AE7BE8" w:rsidRDefault="00AE7BE8">
      <w:pPr>
        <w:pStyle w:val="Normale1"/>
        <w:numPr>
          <w:ilvl w:val="0"/>
          <w:numId w:val="2"/>
        </w:numPr>
        <w:rPr>
          <w:sz w:val="24"/>
          <w:szCs w:val="24"/>
        </w:rPr>
      </w:pPr>
      <w:r>
        <w:rPr>
          <w:sz w:val="24"/>
          <w:szCs w:val="24"/>
        </w:rPr>
        <w:t xml:space="preserve">Nella nota del </w:t>
      </w:r>
      <w:hyperlink r:id="rId5">
        <w:r w:rsidRPr="00167D66">
          <w:rPr>
            <w:sz w:val="24"/>
            <w:szCs w:val="24"/>
            <w:highlight w:val="white"/>
          </w:rPr>
          <w:t>17 luglio 2020</w:t>
        </w:r>
      </w:hyperlink>
      <w:r w:rsidRPr="00167D66">
        <w:rPr>
          <w:sz w:val="24"/>
          <w:szCs w:val="24"/>
        </w:rPr>
        <w:t xml:space="preserve"> </w:t>
      </w:r>
      <w:r>
        <w:rPr>
          <w:sz w:val="24"/>
          <w:szCs w:val="24"/>
        </w:rPr>
        <w:t>avente ad  Oggetto: Poteri del Commissario straordinario per l’attuazione e il coordinamento delle misure di contenimento e contrasto dell’emergenza epidemiologica COVID-</w:t>
      </w:r>
      <w:smartTag w:uri="urn:schemas-microsoft-com:office:smarttags" w:element="metricconverter">
        <w:smartTagPr>
          <w:attr w:name="ProductID" w:val="19 in"/>
        </w:smartTagPr>
        <w:r>
          <w:rPr>
            <w:sz w:val="24"/>
            <w:szCs w:val="24"/>
          </w:rPr>
          <w:t>19 in</w:t>
        </w:r>
      </w:smartTag>
      <w:r>
        <w:rPr>
          <w:sz w:val="24"/>
          <w:szCs w:val="24"/>
        </w:rPr>
        <w:t xml:space="preserve"> relazione </w:t>
      </w:r>
      <w:proofErr w:type="spellStart"/>
      <w:r>
        <w:rPr>
          <w:sz w:val="24"/>
          <w:szCs w:val="24"/>
        </w:rPr>
        <w:t>all’a.s.</w:t>
      </w:r>
      <w:proofErr w:type="spellEnd"/>
      <w:r>
        <w:rPr>
          <w:sz w:val="24"/>
          <w:szCs w:val="24"/>
        </w:rPr>
        <w:t xml:space="preserve"> 2020-2021. Rilevazione dei fabbisogni di banchi monoposto, sedute standard e sedute didattiche di tipo innovativo.</w:t>
      </w:r>
    </w:p>
    <w:p w14:paraId="2DF93DA5" w14:textId="77777777" w:rsidR="00AE7BE8" w:rsidRDefault="00AE7BE8">
      <w:pPr>
        <w:pStyle w:val="Normale1"/>
        <w:rPr>
          <w:sz w:val="24"/>
          <w:szCs w:val="24"/>
        </w:rPr>
      </w:pPr>
    </w:p>
    <w:p w14:paraId="4DBEBE5A" w14:textId="77777777" w:rsidR="00AE7BE8" w:rsidRDefault="00AE7BE8">
      <w:pPr>
        <w:pStyle w:val="Normale1"/>
        <w:rPr>
          <w:sz w:val="24"/>
          <w:szCs w:val="24"/>
        </w:rPr>
      </w:pPr>
      <w:r>
        <w:rPr>
          <w:sz w:val="24"/>
          <w:szCs w:val="24"/>
        </w:rPr>
        <w:t xml:space="preserve">          E’ chiara la competenza degli arredi scolastici tra cui i banchi.</w:t>
      </w:r>
    </w:p>
    <w:p w14:paraId="2999739D" w14:textId="77777777" w:rsidR="00AE7BE8" w:rsidRDefault="00AE7BE8">
      <w:pPr>
        <w:pStyle w:val="Normale1"/>
        <w:ind w:left="720" w:hanging="294"/>
        <w:rPr>
          <w:sz w:val="24"/>
          <w:szCs w:val="24"/>
        </w:rPr>
      </w:pPr>
      <w:r>
        <w:rPr>
          <w:sz w:val="24"/>
          <w:szCs w:val="24"/>
        </w:rPr>
        <w:t>“Il Commissario straordinario per l'attuazione e il coordinamento delle</w:t>
      </w:r>
    </w:p>
    <w:p w14:paraId="7EF51D9B" w14:textId="77777777" w:rsidR="00AE7BE8" w:rsidRDefault="00AE7BE8">
      <w:pPr>
        <w:pStyle w:val="Normale1"/>
        <w:ind w:left="720"/>
        <w:rPr>
          <w:sz w:val="24"/>
          <w:szCs w:val="24"/>
        </w:rPr>
      </w:pPr>
      <w:r>
        <w:rPr>
          <w:sz w:val="24"/>
          <w:szCs w:val="24"/>
        </w:rPr>
        <w:t>misure di contenimento e contrasto dell'emergenza epidemiologica COVID-19, di cui all'articolo 122 del decreto-legge 17 marzo 2020, n. 18, convertito, con modificazioni, dalla</w:t>
      </w:r>
    </w:p>
    <w:p w14:paraId="1C7DBFC4" w14:textId="77777777" w:rsidR="00AE7BE8" w:rsidRDefault="00AE7BE8">
      <w:pPr>
        <w:pStyle w:val="Normale1"/>
        <w:ind w:left="720"/>
        <w:rPr>
          <w:sz w:val="24"/>
          <w:szCs w:val="24"/>
        </w:rPr>
      </w:pPr>
      <w:r>
        <w:rPr>
          <w:sz w:val="24"/>
          <w:szCs w:val="24"/>
        </w:rPr>
        <w:t>legge 24 aprile 2020, n. 27, fino alla scadenza del predetto stato di emergenza, procede nell'ambito dei poteri conferitigli e con le modalità previste dalla suddetta norma,</w:t>
      </w:r>
    </w:p>
    <w:p w14:paraId="1F3290CE" w14:textId="77777777" w:rsidR="00AE7BE8" w:rsidRDefault="00AE7BE8">
      <w:pPr>
        <w:pStyle w:val="Normale1"/>
        <w:ind w:left="720"/>
        <w:rPr>
          <w:sz w:val="24"/>
          <w:szCs w:val="24"/>
        </w:rPr>
      </w:pPr>
      <w:r>
        <w:rPr>
          <w:sz w:val="24"/>
          <w:szCs w:val="24"/>
        </w:rPr>
        <w:t>all'acquisizione e distribuzione delle apparecchiature e dei dispositivi di protezione individuale,</w:t>
      </w:r>
    </w:p>
    <w:p w14:paraId="71E9F710" w14:textId="77777777" w:rsidR="00AE7BE8" w:rsidRDefault="00AE7BE8">
      <w:pPr>
        <w:pStyle w:val="Normale1"/>
        <w:ind w:left="720"/>
        <w:rPr>
          <w:sz w:val="24"/>
          <w:szCs w:val="24"/>
        </w:rPr>
      </w:pPr>
      <w:r>
        <w:rPr>
          <w:sz w:val="24"/>
          <w:szCs w:val="24"/>
        </w:rPr>
        <w:t>nonché di ogni necessario bene strumentale, compresi gli arredi scolastici, utile a garantire</w:t>
      </w:r>
    </w:p>
    <w:p w14:paraId="37B824E9" w14:textId="77777777" w:rsidR="00AE7BE8" w:rsidRDefault="00AE7BE8">
      <w:pPr>
        <w:pStyle w:val="Normale1"/>
        <w:ind w:left="720"/>
        <w:rPr>
          <w:sz w:val="24"/>
          <w:szCs w:val="24"/>
        </w:rPr>
      </w:pPr>
      <w:r>
        <w:rPr>
          <w:sz w:val="24"/>
          <w:szCs w:val="24"/>
        </w:rPr>
        <w:t>l'ordinato avvio dell'anno scolastico 2020-2021, nonché a contenere e contrastare l'eventuale</w:t>
      </w:r>
    </w:p>
    <w:p w14:paraId="2E6CE17A" w14:textId="77777777" w:rsidR="00AE7BE8" w:rsidRDefault="00AE7BE8">
      <w:pPr>
        <w:pStyle w:val="Normale1"/>
        <w:ind w:left="720"/>
        <w:rPr>
          <w:sz w:val="24"/>
          <w:szCs w:val="24"/>
        </w:rPr>
      </w:pPr>
      <w:r>
        <w:rPr>
          <w:sz w:val="24"/>
          <w:szCs w:val="24"/>
        </w:rPr>
        <w:t>emergenza nelle istituzioni scolastiche statali.(...).”.</w:t>
      </w:r>
    </w:p>
    <w:p w14:paraId="2212CF34" w14:textId="77777777" w:rsidR="00AE7BE8" w:rsidRDefault="00AE7BE8">
      <w:pPr>
        <w:pStyle w:val="Normale1"/>
        <w:rPr>
          <w:sz w:val="24"/>
          <w:szCs w:val="24"/>
        </w:rPr>
      </w:pPr>
    </w:p>
    <w:p w14:paraId="46A3B51D" w14:textId="77777777" w:rsidR="00AE7BE8" w:rsidRDefault="00AE7BE8">
      <w:pPr>
        <w:pStyle w:val="Normale1"/>
        <w:ind w:left="425"/>
        <w:rPr>
          <w:sz w:val="24"/>
          <w:szCs w:val="24"/>
        </w:rPr>
      </w:pPr>
      <w:r>
        <w:rPr>
          <w:sz w:val="24"/>
          <w:szCs w:val="24"/>
        </w:rPr>
        <w:t xml:space="preserve">3)  Che in tale nota: “A seguito dell’entrata in vigore della citata disposizione normativa, si rende necessario fornire alla Struttura commissariale, così come è stato richiesto dalla stessa, le informazioni di dettaglio utili alla realizzazione della procedura di gara per l’acquisizione degli arredi, in funzione degli specifici </w:t>
      </w:r>
      <w:r>
        <w:rPr>
          <w:sz w:val="24"/>
          <w:szCs w:val="24"/>
        </w:rPr>
        <w:lastRenderedPageBreak/>
        <w:t>fabbisogni delle istituzioni scolastiche, garantendo la disponibilità degli stessi per l’avvio dell’anno scolastico.</w:t>
      </w:r>
    </w:p>
    <w:p w14:paraId="1167EE5B" w14:textId="77777777" w:rsidR="00AE7BE8" w:rsidRDefault="00AE7BE8">
      <w:pPr>
        <w:pStyle w:val="Normale1"/>
        <w:ind w:left="425"/>
        <w:rPr>
          <w:sz w:val="24"/>
          <w:szCs w:val="24"/>
        </w:rPr>
      </w:pPr>
    </w:p>
    <w:p w14:paraId="5B2FE436" w14:textId="77777777" w:rsidR="00AE7BE8" w:rsidRDefault="00AE7BE8">
      <w:pPr>
        <w:pStyle w:val="Normale1"/>
        <w:ind w:left="425"/>
        <w:rPr>
          <w:sz w:val="24"/>
          <w:szCs w:val="24"/>
        </w:rPr>
      </w:pPr>
    </w:p>
    <w:p w14:paraId="5752CC93" w14:textId="77777777" w:rsidR="00AE7BE8" w:rsidRDefault="00AE7BE8">
      <w:pPr>
        <w:pStyle w:val="Normale1"/>
        <w:rPr>
          <w:sz w:val="24"/>
          <w:szCs w:val="24"/>
        </w:rPr>
      </w:pPr>
    </w:p>
    <w:p w14:paraId="1E7EFEE4" w14:textId="04D06AD2" w:rsidR="00AE7BE8" w:rsidRDefault="00AE7BE8">
      <w:pPr>
        <w:pStyle w:val="Normale1"/>
        <w:rPr>
          <w:sz w:val="24"/>
          <w:szCs w:val="24"/>
        </w:rPr>
      </w:pPr>
      <w:r>
        <w:rPr>
          <w:sz w:val="24"/>
          <w:szCs w:val="24"/>
        </w:rPr>
        <w:t xml:space="preserve">   4) Che nella nota del 17 luglio</w:t>
      </w:r>
      <w:r w:rsidR="008F0120">
        <w:rPr>
          <w:sz w:val="24"/>
          <w:szCs w:val="24"/>
        </w:rPr>
        <w:t xml:space="preserve"> è fissato il compito dei Dirigenti </w:t>
      </w:r>
      <w:proofErr w:type="gramStart"/>
      <w:r w:rsidR="008F0120">
        <w:rPr>
          <w:sz w:val="24"/>
          <w:szCs w:val="24"/>
        </w:rPr>
        <w:t xml:space="preserve">Scolastici </w:t>
      </w:r>
      <w:r>
        <w:rPr>
          <w:sz w:val="24"/>
          <w:szCs w:val="24"/>
        </w:rPr>
        <w:t xml:space="preserve"> </w:t>
      </w:r>
      <w:r w:rsidR="008F0120">
        <w:rPr>
          <w:sz w:val="24"/>
          <w:szCs w:val="24"/>
        </w:rPr>
        <w:t>e</w:t>
      </w:r>
      <w:r w:rsidR="00C74AAE">
        <w:rPr>
          <w:sz w:val="24"/>
          <w:szCs w:val="24"/>
        </w:rPr>
        <w:t>d</w:t>
      </w:r>
      <w:proofErr w:type="gramEnd"/>
      <w:r w:rsidR="008F0120">
        <w:rPr>
          <w:sz w:val="24"/>
          <w:szCs w:val="24"/>
        </w:rPr>
        <w:t xml:space="preserve"> il ruolo degli Enti Locali</w:t>
      </w:r>
      <w:r>
        <w:rPr>
          <w:sz w:val="24"/>
          <w:szCs w:val="24"/>
        </w:rPr>
        <w:t>:</w:t>
      </w:r>
    </w:p>
    <w:p w14:paraId="0905425B" w14:textId="0F2AEA7A" w:rsidR="00AE7BE8" w:rsidRDefault="00AE7BE8">
      <w:pPr>
        <w:pStyle w:val="Normale1"/>
        <w:rPr>
          <w:sz w:val="24"/>
          <w:szCs w:val="24"/>
        </w:rPr>
      </w:pPr>
      <w:r>
        <w:rPr>
          <w:sz w:val="24"/>
          <w:szCs w:val="24"/>
        </w:rPr>
        <w:t>“Particolare attenzione deve essere posta nel fare in modo che la spesa da sostenere per l’acquisto degli arredi sia correttamente quantificabile. Ciascun dirigente scolastico, pertanto, tenendo conto Ministero dell’Istruzione Dipartimento per le risorse umane, finanziarie e strumentali Direzione Generale per le risorse umane, finanziarie e i contratti  delle procedure di acquisto già poste in essere o in corso, avrà cura di compilare il questionario determinando i quantitativi da acquistare, secondo un principio di economicità, con l’obiettivo di una sostituzione dei banchi, o di un’implementazione degli stessi, in misura strettamente necessaria, da un lato, ad assicurare il rispetto delle misure di distanziamento e, dall’altro, ad incrementare la capienza delle aule sfruttando in maniera ottimale gli spazi disponibili, senza determinare aggravi di spesa non giustificati o dare luogo a duplicazioni di spesa.”</w:t>
      </w:r>
    </w:p>
    <w:p w14:paraId="29CF4226" w14:textId="77777777" w:rsidR="00AE7BE8" w:rsidRDefault="00AE7BE8">
      <w:pPr>
        <w:pStyle w:val="Normale1"/>
        <w:rPr>
          <w:sz w:val="24"/>
          <w:szCs w:val="24"/>
        </w:rPr>
      </w:pPr>
      <w:r>
        <w:rPr>
          <w:sz w:val="24"/>
          <w:szCs w:val="24"/>
        </w:rPr>
        <w:t xml:space="preserve">” I dati saranno acquisiti dagli Uffici Scolastici Regionali per una validazione degli stessi e per le opportune verifiche idonee a garantire, anche nelle prossime settimane, un’azione complessiva di coordinamento sul territorio in raccordo con gli Enti Locali competenti. Gli stessi saranno quindi trasmessi al Commissario Straordinario, per il tramite di questa Amministrazione centrale, per consentire l’espletamento della procedura di acquisto. </w:t>
      </w:r>
    </w:p>
    <w:p w14:paraId="0F298246" w14:textId="77777777" w:rsidR="00AE7BE8" w:rsidRDefault="00AE7BE8">
      <w:pPr>
        <w:pStyle w:val="Normale1"/>
        <w:rPr>
          <w:sz w:val="24"/>
          <w:szCs w:val="24"/>
        </w:rPr>
      </w:pPr>
      <w:r>
        <w:rPr>
          <w:sz w:val="24"/>
          <w:szCs w:val="24"/>
        </w:rPr>
        <w:t xml:space="preserve">5) E ancora: La procedura di acquisto introdotta dal citato decreto legge, con ogni evidenza, ha carattere eccezionale e derogatorio rispetto alle regole ordinarie previste dalla normativa vigente che, come è noto, affidano agli Enti Locali il compito istituzionale di provvedere all’acquisto degli arredi scolastici. Il Commissario dunque si affianca agli Enti Locali in questo periodo limitato di tempo, al fine di consentire un approvvigionamento rapido e generalizzato dei banchi nell’interesse pubblico di garantire l’avvio dell’anno scolastico in condizioni di sicurezza. Per i suddetti motivi è necessario assicurare una costante azione istituzionale di raccordo con gli Enti locali e con gli Uffici Scolastici Regionali. Si ritiene opportuno che le istituzioni scolastiche abbiano cura di tenere informati gli Enti locali, oltre agli Uffici Scolastici Regionali, rispetto ai fabbisogni individuati e indicati nella presente rilevazione. In questo contesto viene chiesto ai dirigenti delle istituzioni scolastiche di assicurare, come di consueto, la propria collaborazione per la corretta determinazione dei fabbisogni. In sintesi, si fa presente che tale rilevazione: a. viene realizzata sulla base delle specifiche indicazioni del Commissario straordinario e in relazione alle indicazioni del Comitato Tecnico Scientifico di cui al “documento tecnico sull’ipotesi di rimodulazione delle misure contenitive nel settore scolastico” per </w:t>
      </w:r>
      <w:proofErr w:type="spellStart"/>
      <w:r>
        <w:rPr>
          <w:sz w:val="24"/>
          <w:szCs w:val="24"/>
        </w:rPr>
        <w:t>l’a.s.</w:t>
      </w:r>
      <w:proofErr w:type="spellEnd"/>
      <w:r>
        <w:rPr>
          <w:sz w:val="24"/>
          <w:szCs w:val="24"/>
        </w:rPr>
        <w:t xml:space="preserve"> 2020/2021 del 7 Luglio 2020; b. riguarda esclusivamente gli arredi scolastici funzionali a garantire l’avvio dell’anno scolastico 2020/2021 in condizioni di sicurezza e in particolare </w:t>
      </w:r>
      <w:r>
        <w:rPr>
          <w:sz w:val="24"/>
          <w:szCs w:val="24"/>
        </w:rPr>
        <w:lastRenderedPageBreak/>
        <w:t>banchi monoposto, sedute standard e sedute didattiche di tipo innovativo; c. non deve essere interpretata in alcun modo come diretta ad un rinnovo generalizzato degli arredi, bensì come strumento per individuare i fabbisogni strettamente necessari a massimizzare l’utilizzo degli spazi all’interno delle aule ed evitare il conseguente sdoppiamento delle classi; Ministero dell’Istruzione Dipartimento per le risorse umane, finanziarie e strumentali Direzione Generale per le risorse umane, finanziarie e i contratti 4 d. deve, inoltre, essere utilizzata per evidenziare esigenze aggiuntive rispetto ad eventuali procedure di acquisto dei prodotti di cui al punto b già avviate e/o realizzate dalle Istituzioni scolastiche stesse e/o dagli Enti locali; e. viene effettuata esclusivamente per raccogliere i fabbisogni con riguardo ai prodotti di cui al punto b, pertanto eventuali ulteriori fabbisogni di arredi (a titolo esemplificativo, cattedre, lavagne, ecc.) potranno essere soddisfatti anche con le risorse di cui all’art. 231 del D.L. 34/2020. Tali finanziamenti possono essere utilizzati anche per ulteriori esigenze di acquisto di attrezzature e ausili per alunni con disabilità, disturbi specifici dell’apprendimento e gli altri bisogni educativi speciali.</w:t>
      </w:r>
    </w:p>
    <w:p w14:paraId="4677826F" w14:textId="77777777" w:rsidR="00AE7BE8" w:rsidRDefault="00AE7BE8">
      <w:pPr>
        <w:pStyle w:val="Normale1"/>
        <w:rPr>
          <w:sz w:val="24"/>
          <w:szCs w:val="24"/>
        </w:rPr>
      </w:pPr>
      <w:r>
        <w:rPr>
          <w:sz w:val="24"/>
          <w:szCs w:val="24"/>
        </w:rPr>
        <w:t xml:space="preserve">      </w:t>
      </w:r>
    </w:p>
    <w:p w14:paraId="71D3AF58" w14:textId="77777777" w:rsidR="00AE7BE8" w:rsidRDefault="00AE7BE8">
      <w:pPr>
        <w:pStyle w:val="Normale1"/>
        <w:rPr>
          <w:sz w:val="24"/>
          <w:szCs w:val="24"/>
        </w:rPr>
      </w:pPr>
    </w:p>
    <w:p w14:paraId="60FAA6B2" w14:textId="77777777" w:rsidR="00AE7BE8" w:rsidRDefault="00AE7BE8">
      <w:pPr>
        <w:pStyle w:val="Normale1"/>
        <w:rPr>
          <w:sz w:val="24"/>
          <w:szCs w:val="24"/>
        </w:rPr>
      </w:pPr>
    </w:p>
    <w:p w14:paraId="0AD9F1E1" w14:textId="77777777" w:rsidR="00AE7BE8" w:rsidRDefault="00AE7BE8">
      <w:pPr>
        <w:pStyle w:val="Normale1"/>
        <w:rPr>
          <w:sz w:val="24"/>
          <w:szCs w:val="24"/>
        </w:rPr>
      </w:pPr>
    </w:p>
    <w:p w14:paraId="6620F7D6" w14:textId="77777777" w:rsidR="00AE7BE8" w:rsidRDefault="00AE7BE8">
      <w:pPr>
        <w:pStyle w:val="Normale1"/>
        <w:rPr>
          <w:sz w:val="24"/>
          <w:szCs w:val="24"/>
        </w:rPr>
      </w:pPr>
      <w:r>
        <w:rPr>
          <w:sz w:val="24"/>
          <w:szCs w:val="24"/>
        </w:rPr>
        <w:t xml:space="preserve">      Considerato che: </w:t>
      </w:r>
    </w:p>
    <w:p w14:paraId="19D0C84D" w14:textId="77777777" w:rsidR="00AE7BE8" w:rsidRDefault="00AE7BE8">
      <w:pPr>
        <w:pStyle w:val="Normale1"/>
        <w:rPr>
          <w:sz w:val="24"/>
          <w:szCs w:val="24"/>
        </w:rPr>
      </w:pPr>
    </w:p>
    <w:p w14:paraId="79A0F99A" w14:textId="77777777" w:rsidR="00AE7BE8" w:rsidRDefault="00AE7BE8">
      <w:pPr>
        <w:pStyle w:val="Normale1"/>
        <w:numPr>
          <w:ilvl w:val="0"/>
          <w:numId w:val="3"/>
        </w:numPr>
        <w:rPr>
          <w:sz w:val="24"/>
          <w:szCs w:val="24"/>
        </w:rPr>
      </w:pPr>
      <w:r>
        <w:rPr>
          <w:sz w:val="24"/>
          <w:szCs w:val="24"/>
        </w:rPr>
        <w:t xml:space="preserve">Dalla precedente commissione congiunta Istruzione e Lavori Pubblici risultano ancora problematiche le situazioni delle seguenti scuole: Domenico Savio, Baracca, Ferraris, </w:t>
      </w:r>
      <w:proofErr w:type="spellStart"/>
      <w:r>
        <w:rPr>
          <w:sz w:val="24"/>
          <w:szCs w:val="24"/>
        </w:rPr>
        <w:t>Baussano</w:t>
      </w:r>
      <w:proofErr w:type="spellEnd"/>
      <w:r>
        <w:rPr>
          <w:sz w:val="24"/>
          <w:szCs w:val="24"/>
        </w:rPr>
        <w:t xml:space="preserve">, Cagni, Lajolo, Pascoli, Parini, Frank, Rio Crosio, </w:t>
      </w:r>
      <w:proofErr w:type="spellStart"/>
      <w:r>
        <w:rPr>
          <w:sz w:val="24"/>
          <w:szCs w:val="24"/>
        </w:rPr>
        <w:t>Brofferio</w:t>
      </w:r>
      <w:proofErr w:type="spellEnd"/>
      <w:r>
        <w:rPr>
          <w:sz w:val="24"/>
          <w:szCs w:val="24"/>
        </w:rPr>
        <w:t xml:space="preserve">,  </w:t>
      </w:r>
      <w:proofErr w:type="spellStart"/>
      <w:r>
        <w:rPr>
          <w:sz w:val="24"/>
          <w:szCs w:val="24"/>
        </w:rPr>
        <w:t>Cpia</w:t>
      </w:r>
      <w:proofErr w:type="spellEnd"/>
      <w:r>
        <w:rPr>
          <w:sz w:val="24"/>
          <w:szCs w:val="24"/>
        </w:rPr>
        <w:t xml:space="preserve"> 1 Asti</w:t>
      </w:r>
    </w:p>
    <w:p w14:paraId="2F947BA9" w14:textId="38274696" w:rsidR="00AE7BE8" w:rsidRDefault="00AE7BE8">
      <w:pPr>
        <w:pStyle w:val="Normale1"/>
        <w:numPr>
          <w:ilvl w:val="0"/>
          <w:numId w:val="3"/>
        </w:numPr>
        <w:rPr>
          <w:sz w:val="24"/>
          <w:szCs w:val="24"/>
        </w:rPr>
      </w:pPr>
      <w:r>
        <w:rPr>
          <w:sz w:val="24"/>
          <w:szCs w:val="24"/>
        </w:rPr>
        <w:t xml:space="preserve">Che sono state richieste soluzioni di edilizia leggera, separazioni e abbattimenti </w:t>
      </w:r>
      <w:r w:rsidR="00290147">
        <w:rPr>
          <w:sz w:val="24"/>
          <w:szCs w:val="24"/>
        </w:rPr>
        <w:t xml:space="preserve">pareti divisorie </w:t>
      </w:r>
      <w:r>
        <w:rPr>
          <w:sz w:val="24"/>
          <w:szCs w:val="24"/>
        </w:rPr>
        <w:t xml:space="preserve">e/o </w:t>
      </w:r>
      <w:proofErr w:type="spellStart"/>
      <w:r>
        <w:rPr>
          <w:sz w:val="24"/>
          <w:szCs w:val="24"/>
        </w:rPr>
        <w:t>frammezzamento</w:t>
      </w:r>
      <w:proofErr w:type="spellEnd"/>
      <w:r>
        <w:rPr>
          <w:sz w:val="24"/>
          <w:szCs w:val="24"/>
        </w:rPr>
        <w:t xml:space="preserve"> </w:t>
      </w:r>
      <w:proofErr w:type="gramStart"/>
      <w:r>
        <w:rPr>
          <w:sz w:val="24"/>
          <w:szCs w:val="24"/>
        </w:rPr>
        <w:t>mense  presso</w:t>
      </w:r>
      <w:proofErr w:type="gramEnd"/>
      <w:r>
        <w:rPr>
          <w:sz w:val="24"/>
          <w:szCs w:val="24"/>
        </w:rPr>
        <w:t xml:space="preserve"> :San Domenico Savio, Rio Crosio, </w:t>
      </w:r>
      <w:proofErr w:type="spellStart"/>
      <w:r>
        <w:rPr>
          <w:sz w:val="24"/>
          <w:szCs w:val="24"/>
        </w:rPr>
        <w:t>Baussano</w:t>
      </w:r>
      <w:proofErr w:type="spellEnd"/>
      <w:r>
        <w:rPr>
          <w:sz w:val="24"/>
          <w:szCs w:val="24"/>
        </w:rPr>
        <w:t>, De Benedetti, Anna Frank, Baracca, Ferraris;</w:t>
      </w:r>
      <w:r w:rsidR="008F0120">
        <w:rPr>
          <w:sz w:val="24"/>
          <w:szCs w:val="24"/>
        </w:rPr>
        <w:t xml:space="preserve"> Cagni</w:t>
      </w:r>
      <w:r w:rsidR="00167D66">
        <w:rPr>
          <w:sz w:val="24"/>
          <w:szCs w:val="24"/>
        </w:rPr>
        <w:t>, CPIA 1 ASTI</w:t>
      </w:r>
    </w:p>
    <w:p w14:paraId="6E58DFD4" w14:textId="77777777" w:rsidR="00AE7BE8" w:rsidRDefault="00AE7BE8">
      <w:pPr>
        <w:pStyle w:val="Normale1"/>
        <w:ind w:left="720"/>
        <w:rPr>
          <w:sz w:val="24"/>
          <w:szCs w:val="24"/>
        </w:rPr>
      </w:pPr>
      <w:r>
        <w:rPr>
          <w:sz w:val="24"/>
          <w:szCs w:val="24"/>
        </w:rPr>
        <w:t xml:space="preserve">           </w:t>
      </w:r>
    </w:p>
    <w:p w14:paraId="628FB542" w14:textId="77777777" w:rsidR="00AE7BE8" w:rsidRDefault="00AE7BE8">
      <w:pPr>
        <w:pStyle w:val="Normale1"/>
        <w:rPr>
          <w:sz w:val="24"/>
          <w:szCs w:val="24"/>
        </w:rPr>
      </w:pPr>
    </w:p>
    <w:p w14:paraId="3E299EE3" w14:textId="77777777" w:rsidR="00AE7BE8" w:rsidRDefault="00AE7BE8">
      <w:pPr>
        <w:pStyle w:val="Normale1"/>
        <w:rPr>
          <w:sz w:val="24"/>
          <w:szCs w:val="24"/>
        </w:rPr>
      </w:pPr>
    </w:p>
    <w:p w14:paraId="5DC1323F" w14:textId="77777777" w:rsidR="00AE7BE8" w:rsidRDefault="00AE7BE8">
      <w:pPr>
        <w:pStyle w:val="Normale1"/>
        <w:rPr>
          <w:color w:val="000000"/>
          <w:sz w:val="24"/>
          <w:szCs w:val="24"/>
        </w:rPr>
      </w:pPr>
      <w:r>
        <w:rPr>
          <w:color w:val="000000"/>
          <w:sz w:val="24"/>
          <w:szCs w:val="24"/>
        </w:rPr>
        <w:t>Si interroga per sapere :</w:t>
      </w:r>
    </w:p>
    <w:p w14:paraId="57B1752D" w14:textId="77777777" w:rsidR="00AE7BE8" w:rsidRDefault="00AE7BE8">
      <w:pPr>
        <w:pStyle w:val="Normale1"/>
        <w:numPr>
          <w:ilvl w:val="0"/>
          <w:numId w:val="1"/>
        </w:numPr>
        <w:rPr>
          <w:color w:val="000000"/>
          <w:sz w:val="24"/>
          <w:szCs w:val="24"/>
        </w:rPr>
      </w:pPr>
      <w:r>
        <w:rPr>
          <w:sz w:val="24"/>
          <w:szCs w:val="24"/>
        </w:rPr>
        <w:t>In che modo verrà investita  la somma erogata dallo Stato e inizialmente  riservata all’acquisto di arredi e banchi;</w:t>
      </w:r>
    </w:p>
    <w:p w14:paraId="4DE91477" w14:textId="77777777" w:rsidR="00AE7BE8" w:rsidRDefault="00AE7BE8">
      <w:pPr>
        <w:pStyle w:val="Normale1"/>
        <w:numPr>
          <w:ilvl w:val="0"/>
          <w:numId w:val="1"/>
        </w:numPr>
        <w:rPr>
          <w:sz w:val="24"/>
          <w:szCs w:val="24"/>
        </w:rPr>
      </w:pPr>
      <w:r>
        <w:rPr>
          <w:sz w:val="24"/>
          <w:szCs w:val="24"/>
        </w:rPr>
        <w:t>Quale richiesta di banchi è già stata censita da parte dell’Ente Locale;</w:t>
      </w:r>
    </w:p>
    <w:p w14:paraId="01C30043" w14:textId="77777777" w:rsidR="00AE7BE8" w:rsidRDefault="00AE7BE8">
      <w:pPr>
        <w:pStyle w:val="Normale1"/>
        <w:numPr>
          <w:ilvl w:val="0"/>
          <w:numId w:val="1"/>
        </w:numPr>
        <w:rPr>
          <w:sz w:val="24"/>
          <w:szCs w:val="24"/>
        </w:rPr>
      </w:pPr>
      <w:r>
        <w:rPr>
          <w:sz w:val="24"/>
          <w:szCs w:val="24"/>
        </w:rPr>
        <w:t>Se non si ritiene di supportare maggiormente le Istituzioni scolastiche che hanno manifestato problematiche di spazi;</w:t>
      </w:r>
    </w:p>
    <w:p w14:paraId="30EDB473" w14:textId="79CA20D1" w:rsidR="00AE7BE8" w:rsidRDefault="00AE7BE8">
      <w:pPr>
        <w:pStyle w:val="Normale1"/>
        <w:numPr>
          <w:ilvl w:val="0"/>
          <w:numId w:val="1"/>
        </w:numPr>
        <w:rPr>
          <w:sz w:val="24"/>
          <w:szCs w:val="24"/>
        </w:rPr>
      </w:pPr>
      <w:r>
        <w:rPr>
          <w:sz w:val="24"/>
          <w:szCs w:val="24"/>
        </w:rPr>
        <w:t>Se non si ritenga di andare a completare e sostenere gli sforzi economici intrapresi da alcune Dirigenze Scolastiche.</w:t>
      </w:r>
    </w:p>
    <w:p w14:paraId="5A59DC06" w14:textId="1DF19C35" w:rsidR="002D54D2" w:rsidRDefault="002D54D2">
      <w:pPr>
        <w:pStyle w:val="Normale1"/>
        <w:numPr>
          <w:ilvl w:val="0"/>
          <w:numId w:val="1"/>
        </w:numPr>
        <w:rPr>
          <w:sz w:val="24"/>
          <w:szCs w:val="24"/>
        </w:rPr>
      </w:pPr>
      <w:r>
        <w:rPr>
          <w:sz w:val="24"/>
          <w:szCs w:val="24"/>
        </w:rPr>
        <w:t xml:space="preserve">Se il Comune sta </w:t>
      </w:r>
      <w:r w:rsidR="00290147">
        <w:rPr>
          <w:sz w:val="24"/>
          <w:szCs w:val="24"/>
        </w:rPr>
        <w:t xml:space="preserve">coadiuvando le Dirigenze scolastiche in qualche modo nella mappatura di luoghi (musei, circoli, parrocchie, spazi </w:t>
      </w:r>
      <w:r w:rsidR="00290147">
        <w:rPr>
          <w:sz w:val="24"/>
          <w:szCs w:val="24"/>
        </w:rPr>
        <w:lastRenderedPageBreak/>
        <w:t xml:space="preserve">culturali, altre Istituzioni </w:t>
      </w:r>
      <w:proofErr w:type="gramStart"/>
      <w:r w:rsidR="00290147">
        <w:rPr>
          <w:sz w:val="24"/>
          <w:szCs w:val="24"/>
        </w:rPr>
        <w:t>formative )</w:t>
      </w:r>
      <w:proofErr w:type="gramEnd"/>
      <w:r w:rsidR="00290147">
        <w:rPr>
          <w:sz w:val="24"/>
          <w:szCs w:val="24"/>
        </w:rPr>
        <w:t xml:space="preserve"> utilizzabili per favorire la didattica in presenza per le scuole con maggiori problematiche</w:t>
      </w:r>
    </w:p>
    <w:p w14:paraId="2A307CC4" w14:textId="77777777" w:rsidR="00AE7BE8" w:rsidRDefault="00AE7BE8">
      <w:pPr>
        <w:pStyle w:val="Normale1"/>
        <w:rPr>
          <w:sz w:val="24"/>
          <w:szCs w:val="24"/>
        </w:rPr>
      </w:pPr>
    </w:p>
    <w:p w14:paraId="212F45A5" w14:textId="77777777" w:rsidR="00AE7BE8" w:rsidRDefault="00AE7BE8">
      <w:pPr>
        <w:pStyle w:val="Normale1"/>
        <w:rPr>
          <w:color w:val="000000"/>
          <w:sz w:val="24"/>
          <w:szCs w:val="24"/>
        </w:rPr>
      </w:pPr>
      <w:r>
        <w:rPr>
          <w:color w:val="000000"/>
          <w:sz w:val="24"/>
          <w:szCs w:val="24"/>
        </w:rPr>
        <w:t>Asti, 20/</w:t>
      </w:r>
      <w:r>
        <w:rPr>
          <w:sz w:val="24"/>
          <w:szCs w:val="24"/>
        </w:rPr>
        <w:t>7</w:t>
      </w:r>
      <w:r>
        <w:rPr>
          <w:color w:val="000000"/>
          <w:sz w:val="24"/>
          <w:szCs w:val="24"/>
        </w:rPr>
        <w:t>/20</w:t>
      </w:r>
      <w:r>
        <w:rPr>
          <w:sz w:val="24"/>
          <w:szCs w:val="24"/>
        </w:rPr>
        <w:t>20</w:t>
      </w:r>
    </w:p>
    <w:p w14:paraId="2D8F87A3" w14:textId="77777777" w:rsidR="00AE7BE8" w:rsidRDefault="00AE7BE8">
      <w:pPr>
        <w:pStyle w:val="Normale1"/>
        <w:rPr>
          <w:color w:val="000000"/>
          <w:sz w:val="24"/>
          <w:szCs w:val="24"/>
        </w:rPr>
      </w:pPr>
    </w:p>
    <w:p w14:paraId="765330A2" w14:textId="77777777" w:rsidR="00AE7BE8" w:rsidRDefault="00AE7BE8">
      <w:pPr>
        <w:pStyle w:val="Normale1"/>
        <w:rPr>
          <w:color w:val="000000"/>
          <w:sz w:val="24"/>
          <w:szCs w:val="24"/>
        </w:rPr>
      </w:pPr>
      <w:r>
        <w:rPr>
          <w:color w:val="000000"/>
          <w:sz w:val="24"/>
          <w:szCs w:val="24"/>
        </w:rPr>
        <w:t xml:space="preserve">I consiglieri </w:t>
      </w:r>
    </w:p>
    <w:p w14:paraId="2099D4A2" w14:textId="77777777" w:rsidR="00AE7BE8" w:rsidRDefault="00AE7BE8">
      <w:pPr>
        <w:pStyle w:val="Normale1"/>
        <w:rPr>
          <w:color w:val="000000"/>
          <w:sz w:val="24"/>
          <w:szCs w:val="24"/>
        </w:rPr>
      </w:pPr>
      <w:r>
        <w:rPr>
          <w:color w:val="000000"/>
          <w:sz w:val="24"/>
          <w:szCs w:val="24"/>
        </w:rPr>
        <w:t>Angela Quaglia</w:t>
      </w:r>
    </w:p>
    <w:p w14:paraId="63C0C6DA" w14:textId="667DE746" w:rsidR="00110352" w:rsidRDefault="00110352">
      <w:pPr>
        <w:pStyle w:val="Normale1"/>
      </w:pPr>
      <w:r>
        <w:t>Mario Malandrone</w:t>
      </w:r>
    </w:p>
    <w:p w14:paraId="071E56CE" w14:textId="6A07C907" w:rsidR="000428A7" w:rsidRDefault="000428A7">
      <w:pPr>
        <w:pStyle w:val="Normale1"/>
      </w:pPr>
      <w:r w:rsidRPr="000428A7">
        <w:t>Angela Motta</w:t>
      </w:r>
    </w:p>
    <w:p w14:paraId="464EA468" w14:textId="24E92C99" w:rsidR="000428A7" w:rsidRDefault="000428A7">
      <w:pPr>
        <w:pStyle w:val="Normale1"/>
      </w:pPr>
      <w:r>
        <w:t>Mauro Bosia</w:t>
      </w:r>
    </w:p>
    <w:p w14:paraId="2060B63C" w14:textId="542D3B7E" w:rsidR="000428A7" w:rsidRDefault="000428A7">
      <w:pPr>
        <w:pStyle w:val="Normale1"/>
      </w:pPr>
      <w:r>
        <w:t>Michele Anselmo</w:t>
      </w:r>
    </w:p>
    <w:p w14:paraId="6C400121" w14:textId="5691D159" w:rsidR="000428A7" w:rsidRDefault="000428A7">
      <w:pPr>
        <w:pStyle w:val="Normale1"/>
      </w:pPr>
      <w:r>
        <w:t>Maria Ferlisi</w:t>
      </w:r>
    </w:p>
    <w:p w14:paraId="6650389F" w14:textId="1CDD2E25" w:rsidR="000428A7" w:rsidRDefault="000428A7">
      <w:pPr>
        <w:pStyle w:val="Normale1"/>
      </w:pPr>
      <w:r>
        <w:t>Luciano Sutera</w:t>
      </w:r>
    </w:p>
    <w:p w14:paraId="18598876" w14:textId="0FF412B9" w:rsidR="000428A7" w:rsidRDefault="000428A7">
      <w:pPr>
        <w:pStyle w:val="Normale1"/>
      </w:pPr>
      <w:r>
        <w:t>Giuseppe Dolce</w:t>
      </w:r>
    </w:p>
    <w:p w14:paraId="217F04FF" w14:textId="46711757" w:rsidR="000428A7" w:rsidRDefault="000428A7">
      <w:pPr>
        <w:pStyle w:val="Normale1"/>
      </w:pPr>
      <w:r>
        <w:t>Massimo Cerruti</w:t>
      </w:r>
    </w:p>
    <w:p w14:paraId="7B993D78" w14:textId="23D3B6C1" w:rsidR="000428A7" w:rsidRDefault="000428A7">
      <w:pPr>
        <w:pStyle w:val="Normale1"/>
      </w:pPr>
      <w:r>
        <w:t xml:space="preserve">Giorgio Spata </w:t>
      </w:r>
    </w:p>
    <w:p w14:paraId="0C16BF77" w14:textId="49B22ABF" w:rsidR="000428A7" w:rsidRDefault="000428A7">
      <w:pPr>
        <w:pStyle w:val="Normale1"/>
      </w:pPr>
      <w:r>
        <w:t xml:space="preserve">Davide </w:t>
      </w:r>
      <w:proofErr w:type="spellStart"/>
      <w:r>
        <w:t>Giargia</w:t>
      </w:r>
      <w:proofErr w:type="spellEnd"/>
    </w:p>
    <w:p w14:paraId="531EBB73" w14:textId="0064249C" w:rsidR="000428A7" w:rsidRDefault="000428A7">
      <w:pPr>
        <w:pStyle w:val="Normale1"/>
      </w:pPr>
      <w:r>
        <w:t>Martina Veneto</w:t>
      </w:r>
    </w:p>
    <w:p w14:paraId="4B69CE38" w14:textId="7537F31D" w:rsidR="00AE7BE8" w:rsidRDefault="00AE7BE8">
      <w:pPr>
        <w:pStyle w:val="Normale1"/>
        <w:rPr>
          <w:color w:val="000000"/>
        </w:rPr>
      </w:pPr>
      <w:r>
        <w:rPr>
          <w:color w:val="000000"/>
        </w:rPr>
        <w:t xml:space="preserve"> </w:t>
      </w:r>
    </w:p>
    <w:sectPr w:rsidR="00AE7BE8" w:rsidSect="00AD33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297D"/>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486C260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52AA1722"/>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91"/>
    <w:rsid w:val="000428A7"/>
    <w:rsid w:val="00077AF3"/>
    <w:rsid w:val="00110352"/>
    <w:rsid w:val="00167D66"/>
    <w:rsid w:val="001A49DE"/>
    <w:rsid w:val="001E23AB"/>
    <w:rsid w:val="00290147"/>
    <w:rsid w:val="002D54D2"/>
    <w:rsid w:val="003177E3"/>
    <w:rsid w:val="005A1CAA"/>
    <w:rsid w:val="00774E32"/>
    <w:rsid w:val="008905E3"/>
    <w:rsid w:val="008F0120"/>
    <w:rsid w:val="009A7BAE"/>
    <w:rsid w:val="00AD3391"/>
    <w:rsid w:val="00AE7BE8"/>
    <w:rsid w:val="00C74AAE"/>
    <w:rsid w:val="00DC3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C639A3"/>
  <w15:docId w15:val="{73298349-9740-4F36-82DF-9E95A1D9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style>
  <w:style w:type="paragraph" w:styleId="Titolo1">
    <w:name w:val="heading 1"/>
    <w:basedOn w:val="Normale1"/>
    <w:next w:val="Normale1"/>
    <w:link w:val="Titolo1Carattere"/>
    <w:uiPriority w:val="99"/>
    <w:qFormat/>
    <w:rsid w:val="00AD3391"/>
    <w:pPr>
      <w:keepNext/>
      <w:keepLines/>
      <w:spacing w:before="400" w:after="120"/>
      <w:outlineLvl w:val="0"/>
    </w:pPr>
    <w:rPr>
      <w:color w:val="000000"/>
      <w:sz w:val="40"/>
      <w:szCs w:val="40"/>
    </w:rPr>
  </w:style>
  <w:style w:type="paragraph" w:styleId="Titolo2">
    <w:name w:val="heading 2"/>
    <w:basedOn w:val="Normale1"/>
    <w:next w:val="Normale1"/>
    <w:link w:val="Titolo2Carattere"/>
    <w:uiPriority w:val="99"/>
    <w:qFormat/>
    <w:rsid w:val="00AD3391"/>
    <w:pPr>
      <w:keepNext/>
      <w:keepLines/>
      <w:spacing w:before="360" w:after="120"/>
      <w:outlineLvl w:val="1"/>
    </w:pPr>
    <w:rPr>
      <w:color w:val="000000"/>
      <w:sz w:val="32"/>
      <w:szCs w:val="32"/>
    </w:rPr>
  </w:style>
  <w:style w:type="paragraph" w:styleId="Titolo3">
    <w:name w:val="heading 3"/>
    <w:basedOn w:val="Normale1"/>
    <w:next w:val="Normale1"/>
    <w:link w:val="Titolo3Carattere"/>
    <w:uiPriority w:val="99"/>
    <w:qFormat/>
    <w:rsid w:val="00AD3391"/>
    <w:pPr>
      <w:keepNext/>
      <w:keepLines/>
      <w:spacing w:before="320" w:after="80"/>
      <w:outlineLvl w:val="2"/>
    </w:pPr>
    <w:rPr>
      <w:color w:val="434343"/>
      <w:sz w:val="28"/>
      <w:szCs w:val="28"/>
    </w:rPr>
  </w:style>
  <w:style w:type="paragraph" w:styleId="Titolo4">
    <w:name w:val="heading 4"/>
    <w:basedOn w:val="Normale1"/>
    <w:next w:val="Normale1"/>
    <w:link w:val="Titolo4Carattere"/>
    <w:uiPriority w:val="99"/>
    <w:qFormat/>
    <w:rsid w:val="00AD3391"/>
    <w:pPr>
      <w:keepNext/>
      <w:keepLines/>
      <w:spacing w:before="280" w:after="80"/>
      <w:outlineLvl w:val="3"/>
    </w:pPr>
    <w:rPr>
      <w:color w:val="666666"/>
      <w:sz w:val="24"/>
      <w:szCs w:val="24"/>
    </w:rPr>
  </w:style>
  <w:style w:type="paragraph" w:styleId="Titolo5">
    <w:name w:val="heading 5"/>
    <w:basedOn w:val="Normale1"/>
    <w:next w:val="Normale1"/>
    <w:link w:val="Titolo5Carattere"/>
    <w:uiPriority w:val="99"/>
    <w:qFormat/>
    <w:rsid w:val="00AD3391"/>
    <w:pPr>
      <w:keepNext/>
      <w:keepLines/>
      <w:spacing w:before="240" w:after="80"/>
      <w:outlineLvl w:val="4"/>
    </w:pPr>
    <w:rPr>
      <w:color w:val="666666"/>
    </w:rPr>
  </w:style>
  <w:style w:type="paragraph" w:styleId="Titolo6">
    <w:name w:val="heading 6"/>
    <w:basedOn w:val="Normale1"/>
    <w:next w:val="Normale1"/>
    <w:link w:val="Titolo6Carattere"/>
    <w:uiPriority w:val="99"/>
    <w:qFormat/>
    <w:rsid w:val="00AD339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54B6"/>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6654B6"/>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6654B6"/>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6654B6"/>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6654B6"/>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6654B6"/>
    <w:rPr>
      <w:rFonts w:asciiTheme="minorHAnsi" w:eastAsiaTheme="minorEastAsia" w:hAnsiTheme="minorHAnsi" w:cstheme="minorBidi"/>
      <w:b/>
      <w:bCs/>
    </w:rPr>
  </w:style>
  <w:style w:type="paragraph" w:customStyle="1" w:styleId="Normale1">
    <w:name w:val="Normale1"/>
    <w:uiPriority w:val="99"/>
    <w:rsid w:val="00AD3391"/>
    <w:pPr>
      <w:spacing w:line="276" w:lineRule="auto"/>
    </w:pPr>
  </w:style>
  <w:style w:type="paragraph" w:styleId="Titolo">
    <w:name w:val="Title"/>
    <w:basedOn w:val="Normale1"/>
    <w:next w:val="Normale1"/>
    <w:link w:val="TitoloCarattere"/>
    <w:uiPriority w:val="99"/>
    <w:qFormat/>
    <w:rsid w:val="00AD3391"/>
    <w:pPr>
      <w:keepNext/>
      <w:keepLines/>
      <w:spacing w:after="60"/>
    </w:pPr>
    <w:rPr>
      <w:color w:val="000000"/>
      <w:sz w:val="52"/>
      <w:szCs w:val="52"/>
    </w:rPr>
  </w:style>
  <w:style w:type="character" w:customStyle="1" w:styleId="TitoloCarattere">
    <w:name w:val="Titolo Carattere"/>
    <w:basedOn w:val="Carpredefinitoparagrafo"/>
    <w:link w:val="Titolo"/>
    <w:uiPriority w:val="10"/>
    <w:rsid w:val="006654B6"/>
    <w:rPr>
      <w:rFonts w:asciiTheme="majorHAnsi" w:eastAsiaTheme="majorEastAsia" w:hAnsiTheme="majorHAnsi" w:cstheme="majorBidi"/>
      <w:b/>
      <w:bCs/>
      <w:kern w:val="28"/>
      <w:sz w:val="32"/>
      <w:szCs w:val="32"/>
    </w:rPr>
  </w:style>
  <w:style w:type="paragraph" w:styleId="Sottotitolo">
    <w:name w:val="Subtitle"/>
    <w:basedOn w:val="Normale1"/>
    <w:next w:val="Normale1"/>
    <w:link w:val="SottotitoloCarattere"/>
    <w:uiPriority w:val="99"/>
    <w:qFormat/>
    <w:rsid w:val="00AD3391"/>
    <w:pPr>
      <w:keepNext/>
      <w:keepLines/>
      <w:spacing w:after="320"/>
    </w:pPr>
    <w:rPr>
      <w:color w:val="666666"/>
      <w:sz w:val="30"/>
      <w:szCs w:val="30"/>
    </w:rPr>
  </w:style>
  <w:style w:type="character" w:customStyle="1" w:styleId="SottotitoloCarattere">
    <w:name w:val="Sottotitolo Carattere"/>
    <w:basedOn w:val="Carpredefinitoparagrafo"/>
    <w:link w:val="Sottotitolo"/>
    <w:uiPriority w:val="11"/>
    <w:rsid w:val="006654B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scuola.eu/wordpress/?p=1326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mario malandrone</dc:creator>
  <cp:keywords/>
  <dc:description/>
  <cp:lastModifiedBy>mario malandrone</cp:lastModifiedBy>
  <cp:revision>2</cp:revision>
  <dcterms:created xsi:type="dcterms:W3CDTF">2020-07-19T21:09:00Z</dcterms:created>
  <dcterms:modified xsi:type="dcterms:W3CDTF">2020-07-19T21:09:00Z</dcterms:modified>
</cp:coreProperties>
</file>